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49"/>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R4-2401278</w:t>
      </w:r>
      <w:bookmarkStart w:id="44" w:name="_GoBack"/>
      <w:bookmarkEnd w:id="44"/>
    </w:p>
    <w:p>
      <w:pPr>
        <w:pStyle w:val="23"/>
        <w:keepNext/>
        <w:keepLines/>
        <w:pageBreakBefore w:val="0"/>
        <w:widowControl/>
        <w:tabs>
          <w:tab w:val="right" w:pos="9781"/>
          <w:tab w:val="right" w:pos="13323"/>
          <w:tab w:val="clear" w:pos="4153"/>
          <w:tab w:val="clear" w:pos="8306"/>
        </w:tabs>
        <w:kinsoku/>
        <w:wordWrap/>
        <w:overflowPunct/>
        <w:topLinePunct w:val="0"/>
        <w:autoSpaceDE/>
        <w:autoSpaceDN/>
        <w:bidi w:val="0"/>
        <w:adjustRightInd/>
        <w:snapToGrid/>
        <w:spacing w:beforeLines="0" w:after="0" w:afterLines="0" w:line="240" w:lineRule="auto"/>
        <w:textAlignment w:val="auto"/>
        <w:outlineLvl w:val="0"/>
        <w:rPr>
          <w:rFonts w:hint="default" w:ascii="Arial" w:hAnsi="Arial" w:eastAsia="宋体" w:cs="Arial"/>
          <w:b/>
          <w:color w:val="auto"/>
          <w:sz w:val="24"/>
          <w:szCs w:val="24"/>
          <w:highlight w:val="none"/>
          <w:lang w:val="en-US"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Feb. 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Mar. 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p>
    <w:bookmarkEnd w:id="2"/>
    <w:p>
      <w:pPr>
        <w:keepNext/>
        <w:keepLines/>
        <w:pageBreakBefore w:val="0"/>
        <w:widowControl/>
        <w:tabs>
          <w:tab w:val="left" w:pos="1530"/>
        </w:tabs>
        <w:kinsoku/>
        <w:wordWrap/>
        <w:topLinePunct w:val="0"/>
        <w:bidi w:val="0"/>
        <w:snapToGrid/>
        <w:ind w:right="936"/>
        <w:rPr>
          <w:rFonts w:ascii="Arial" w:hAnsi="Arial" w:cs="Arial"/>
          <w:b/>
          <w:lang w:eastAsia="ko-KR"/>
        </w:rPr>
      </w:pP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color w:val="auto"/>
          <w:sz w:val="20"/>
          <w:szCs w:val="20"/>
          <w:highlight w:val="none"/>
          <w:lang w:val="en-US" w:eastAsia="zh-CN" w:bidi="ar-SA"/>
        </w:rPr>
      </w:pPr>
      <w:bookmarkStart w:id="3" w:name="OLE_LINK12"/>
      <w:r>
        <w:rPr>
          <w:rFonts w:hint="default" w:ascii="Arial" w:hAnsi="Arial" w:eastAsia="MS Mincho" w:cs="Arial"/>
          <w:b/>
          <w:bCs w:val="0"/>
          <w:color w:val="auto"/>
          <w:sz w:val="20"/>
          <w:szCs w:val="20"/>
          <w:highlight w:val="none"/>
          <w:lang w:val="en-GB" w:eastAsia="zh-CN" w:bidi="ar-SA"/>
        </w:rPr>
        <w:t>Source</w:t>
      </w:r>
      <w:r>
        <w:rPr>
          <w:rFonts w:hint="default" w:ascii="Arial" w:hAnsi="Arial" w:eastAsia="宋体" w:cs="Arial"/>
          <w:b/>
          <w:bCs w:val="0"/>
          <w:color w:val="auto"/>
          <w:sz w:val="20"/>
          <w:szCs w:val="20"/>
          <w:highlight w:val="none"/>
          <w:lang w:val="en-GB" w:eastAsia="zh-CN" w:bidi="ar-SA"/>
        </w:rPr>
        <w:t>:</w:t>
      </w:r>
      <w:r>
        <w:rPr>
          <w:rFonts w:hint="default" w:ascii="Arial" w:hAnsi="Arial" w:eastAsia="宋体"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GB" w:eastAsia="zh-CN" w:bidi="ar-SA"/>
        </w:rPr>
        <w:t>ZTE</w:t>
      </w:r>
      <w:r>
        <w:rPr>
          <w:rFonts w:hint="default" w:ascii="Arial" w:hAnsi="Arial" w:eastAsia="宋体" w:cs="Arial"/>
          <w:b/>
          <w:bCs w:val="0"/>
          <w:color w:val="auto"/>
          <w:sz w:val="20"/>
          <w:szCs w:val="20"/>
          <w:highlight w:val="none"/>
          <w:lang w:val="en-US" w:eastAsia="zh-CN" w:bidi="ar-SA"/>
        </w:rPr>
        <w:t xml:space="preserve"> Corporation</w:t>
      </w: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cs="Arial"/>
          <w:b/>
          <w:bCs w:val="0"/>
          <w:i w:val="0"/>
          <w:iCs w:val="0"/>
          <w:color w:val="000000"/>
          <w:sz w:val="20"/>
          <w:szCs w:val="20"/>
        </w:rPr>
      </w:pPr>
      <w:r>
        <w:rPr>
          <w:rFonts w:hint="default" w:ascii="Arial" w:hAnsi="Arial" w:eastAsia="MS Mincho" w:cs="Arial"/>
          <w:b/>
          <w:bCs w:val="0"/>
          <w:color w:val="auto"/>
          <w:sz w:val="20"/>
          <w:szCs w:val="20"/>
          <w:highlight w:val="none"/>
          <w:lang w:val="en-US" w:eastAsia="zh-CN" w:bidi="ar-SA"/>
        </w:rPr>
        <w:t>Title:</w:t>
      </w:r>
      <w:r>
        <w:rPr>
          <w:rFonts w:hint="default" w:ascii="Arial" w:hAnsi="Arial" w:eastAsia="MS Mincho" w:cs="Arial"/>
          <w:b/>
          <w:bCs w:val="0"/>
          <w:color w:val="auto"/>
          <w:sz w:val="20"/>
          <w:szCs w:val="20"/>
          <w:highlight w:val="none"/>
          <w:lang w:val="en-US" w:eastAsia="zh-CN" w:bidi="ar-SA"/>
        </w:rPr>
        <w:tab/>
      </w:r>
      <w:r>
        <w:rPr>
          <w:rFonts w:hint="default" w:ascii="Arial" w:hAnsi="Arial" w:cs="Arial"/>
          <w:b/>
          <w:bCs w:val="0"/>
          <w:i w:val="0"/>
          <w:iCs w:val="0"/>
          <w:color w:val="000000"/>
          <w:sz w:val="20"/>
          <w:szCs w:val="20"/>
        </w:rPr>
        <w:t xml:space="preserve">Views on </w:t>
      </w:r>
      <w:r>
        <w:rPr>
          <w:rFonts w:hint="eastAsia" w:ascii="Arial" w:hAnsi="Arial" w:eastAsia="宋体" w:cs="Arial"/>
          <w:b/>
          <w:bCs w:val="0"/>
          <w:i w:val="0"/>
          <w:iCs w:val="0"/>
          <w:color w:val="000000"/>
          <w:sz w:val="20"/>
          <w:szCs w:val="20"/>
          <w:lang w:val="en-US" w:eastAsia="zh-CN"/>
        </w:rPr>
        <w:t xml:space="preserve">LS on </w:t>
      </w:r>
      <w:r>
        <w:rPr>
          <w:rFonts w:hint="default" w:ascii="Arial" w:hAnsi="Arial" w:cs="Arial"/>
          <w:b/>
          <w:bCs w:val="0"/>
          <w:i w:val="0"/>
          <w:iCs w:val="0"/>
          <w:color w:val="000000"/>
          <w:sz w:val="20"/>
          <w:szCs w:val="20"/>
        </w:rPr>
        <w:t>ue-PowerClassPerBandPerBC-r17</w:t>
      </w:r>
    </w:p>
    <w:p>
      <w:pPr>
        <w:keepNext/>
        <w:keepLines/>
        <w:pageBreakBefore w:val="0"/>
        <w:widowControl/>
        <w:tabs>
          <w:tab w:val="left" w:pos="2155"/>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MS Mincho" w:cs="Arial"/>
          <w:b/>
          <w:bCs w:val="0"/>
          <w:color w:val="auto"/>
          <w:sz w:val="20"/>
          <w:szCs w:val="20"/>
          <w:highlight w:val="none"/>
          <w:lang w:val="en-US" w:eastAsia="zh-CN" w:bidi="ar-SA"/>
        </w:rPr>
      </w:pPr>
      <w:r>
        <w:rPr>
          <w:rFonts w:hint="default" w:ascii="Arial" w:hAnsi="Arial" w:eastAsia="MS Mincho" w:cs="Arial"/>
          <w:b/>
          <w:bCs w:val="0"/>
          <w:color w:val="auto"/>
          <w:sz w:val="20"/>
          <w:szCs w:val="20"/>
          <w:highlight w:val="none"/>
          <w:lang w:val="en-GB" w:eastAsia="zh-CN" w:bidi="ar-SA"/>
        </w:rPr>
        <w:t>Agenda Item:</w:t>
      </w:r>
      <w:r>
        <w:rPr>
          <w:rFonts w:hint="default" w:ascii="Arial" w:hAnsi="Arial" w:eastAsia="MS Mincho" w:cs="Arial"/>
          <w:b/>
          <w:bCs w:val="0"/>
          <w:color w:val="auto"/>
          <w:sz w:val="20"/>
          <w:szCs w:val="20"/>
          <w:highlight w:val="none"/>
          <w:lang w:val="en-GB" w:eastAsia="zh-CN" w:bidi="ar-SA"/>
        </w:rPr>
        <w:tab/>
      </w:r>
      <w:r>
        <w:rPr>
          <w:rFonts w:hint="eastAsia" w:ascii="Arial" w:hAnsi="Arial" w:eastAsia="MS Mincho" w:cs="Arial"/>
          <w:b/>
          <w:bCs w:val="0"/>
          <w:color w:val="auto"/>
          <w:sz w:val="20"/>
          <w:szCs w:val="20"/>
          <w:lang w:val="en-US" w:eastAsia="zh-CN" w:bidi="ar-SA"/>
        </w:rPr>
        <w:t>12.2.1</w:t>
      </w:r>
    </w:p>
    <w:p>
      <w:pPr>
        <w:keepNext/>
        <w:keepLines/>
        <w:pageBreakBefore w:val="0"/>
        <w:widowControl/>
        <w:tabs>
          <w:tab w:val="left" w:pos="2160"/>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宋体" w:cs="Arial"/>
          <w:b/>
          <w:bCs w:val="0"/>
          <w:color w:val="auto"/>
          <w:sz w:val="20"/>
          <w:szCs w:val="20"/>
          <w:highlight w:val="none"/>
          <w:lang w:val="en-GB" w:eastAsia="zh-CN" w:bidi="ar-SA"/>
        </w:rPr>
      </w:pPr>
      <w:r>
        <w:rPr>
          <w:rFonts w:hint="default" w:ascii="Arial" w:hAnsi="Arial" w:eastAsia="MS Mincho" w:cs="Arial"/>
          <w:b/>
          <w:bCs w:val="0"/>
          <w:color w:val="auto"/>
          <w:sz w:val="20"/>
          <w:szCs w:val="20"/>
          <w:highlight w:val="none"/>
          <w:lang w:val="en-GB" w:eastAsia="zh-CN" w:bidi="ar-SA"/>
        </w:rPr>
        <w:t>Document for:</w:t>
      </w:r>
      <w:r>
        <w:rPr>
          <w:rFonts w:hint="default" w:ascii="Arial" w:hAnsi="Arial" w:eastAsia="MS Mincho"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US" w:eastAsia="zh-CN" w:bidi="ar-SA"/>
        </w:rPr>
        <w:t>Approval</w:t>
      </w:r>
      <w:r>
        <w:rPr>
          <w:rFonts w:hint="default" w:ascii="Arial" w:hAnsi="Arial" w:eastAsia="宋体" w:cs="Arial"/>
          <w:b/>
          <w:bCs w:val="0"/>
          <w:color w:val="auto"/>
          <w:sz w:val="20"/>
          <w:szCs w:val="20"/>
          <w:highlight w:val="none"/>
          <w:lang w:val="en-GB" w:eastAsia="zh-CN" w:bidi="ar-SA"/>
        </w:rPr>
        <w:t xml:space="preserve"> </w:t>
      </w:r>
    </w:p>
    <w:bookmarkEnd w:id="3"/>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1</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Introduction</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i w:val="0"/>
          <w:iCs w:val="0"/>
          <w:sz w:val="20"/>
          <w:szCs w:val="20"/>
          <w:lang w:val="en-US" w:eastAsia="zh-CN"/>
        </w:rPr>
      </w:pPr>
      <w:r>
        <w:rPr>
          <w:rFonts w:hint="eastAsia" w:cs="Times New Roman"/>
          <w:sz w:val="20"/>
          <w:szCs w:val="20"/>
          <w:lang w:val="en-US" w:eastAsia="zh-CN"/>
        </w:rPr>
        <w:t>With regard to the questions from RAN2 LS[1], the initial answers from RAN4 were captured in the LS[4], in which the wo</w:t>
      </w:r>
      <w:r>
        <w:rPr>
          <w:rFonts w:hint="default" w:ascii="Times New Roman" w:hAnsi="Times New Roman" w:cs="Times New Roman"/>
          <w:sz w:val="20"/>
          <w:szCs w:val="20"/>
          <w:lang w:val="en-US" w:eastAsia="zh-CN"/>
        </w:rPr>
        <w:t xml:space="preserve">rding of </w:t>
      </w:r>
      <w:bookmarkStart w:id="4" w:name="OLE_LINK9"/>
      <w:r>
        <w:rPr>
          <w:rFonts w:hint="default" w:ascii="Times New Roman" w:hAnsi="Times New Roman" w:cs="Times New Roman"/>
          <w:sz w:val="20"/>
          <w:szCs w:val="20"/>
          <w:lang w:val="en-US" w:eastAsia="zh-CN"/>
        </w:rPr>
        <w:t xml:space="preserve"> ‘</w:t>
      </w:r>
      <w:bookmarkStart w:id="5" w:name="OLE_LINK8"/>
      <w:r>
        <w:rPr>
          <w:rFonts w:hint="default" w:ascii="Times New Roman" w:hAnsi="Times New Roman" w:cs="Times New Roman"/>
          <w:i/>
          <w:iCs/>
          <w:sz w:val="20"/>
          <w:szCs w:val="20"/>
          <w:lang w:val="en-US" w:eastAsia="zh-CN"/>
        </w:rPr>
        <w:t xml:space="preserve">supersede </w:t>
      </w:r>
      <w:bookmarkEnd w:id="5"/>
      <w:r>
        <w:rPr>
          <w:rFonts w:hint="default" w:ascii="Times New Roman" w:hAnsi="Times New Roman" w:cs="Times New Roman"/>
          <w:sz w:val="20"/>
          <w:szCs w:val="20"/>
          <w:lang w:val="en-US" w:eastAsia="zh-CN"/>
        </w:rPr>
        <w:t>’</w:t>
      </w:r>
      <w:bookmarkEnd w:id="4"/>
      <w:r>
        <w:rPr>
          <w:rFonts w:hint="default" w:ascii="Times New Roman" w:hAnsi="Times New Roman" w:cs="Times New Roman"/>
          <w:sz w:val="20"/>
          <w:szCs w:val="20"/>
          <w:lang w:val="en-US" w:eastAsia="zh-CN"/>
        </w:rPr>
        <w:t xml:space="preserve"> in the sentence of ‘</w:t>
      </w:r>
      <w:bookmarkStart w:id="6" w:name="OLE_LINK4"/>
      <w:r>
        <w:rPr>
          <w:rFonts w:hint="default" w:ascii="Times New Roman" w:hAnsi="Times New Roman" w:cs="Times New Roman"/>
          <w:i/>
          <w:iCs/>
          <w:sz w:val="20"/>
          <w:szCs w:val="20"/>
          <w:lang w:val="en-US" w:eastAsia="zh-CN"/>
        </w:rPr>
        <w:t>ue-PowerClassPerBandPerBC-r17</w:t>
      </w:r>
      <w:bookmarkEnd w:id="6"/>
      <w:r>
        <w:rPr>
          <w:rFonts w:hint="default" w:ascii="Times New Roman" w:hAnsi="Times New Roman" w:cs="Times New Roman"/>
          <w:i/>
          <w:iCs/>
          <w:sz w:val="20"/>
          <w:szCs w:val="20"/>
          <w:lang w:val="en-US" w:eastAsia="zh-CN"/>
        </w:rPr>
        <w:t xml:space="preserve"> shall </w:t>
      </w:r>
      <w:bookmarkStart w:id="7" w:name="OLE_LINK3"/>
      <w:r>
        <w:rPr>
          <w:rFonts w:hint="default" w:ascii="Times New Roman" w:hAnsi="Times New Roman" w:cs="Times New Roman"/>
          <w:i/>
          <w:iCs/>
          <w:sz w:val="20"/>
          <w:szCs w:val="20"/>
          <w:lang w:val="en-US" w:eastAsia="zh-CN"/>
        </w:rPr>
        <w:t xml:space="preserve">supersede </w:t>
      </w:r>
      <w:bookmarkEnd w:id="7"/>
      <w:r>
        <w:rPr>
          <w:rFonts w:hint="default" w:ascii="Times New Roman" w:hAnsi="Times New Roman" w:cs="Times New Roman"/>
          <w:i/>
          <w:iCs/>
          <w:sz w:val="20"/>
          <w:szCs w:val="20"/>
          <w:lang w:val="en-US" w:eastAsia="zh-CN"/>
        </w:rPr>
        <w:t xml:space="preserve">other power class capabilities such as ue-PowerClass/powerClass and its extensions in determining the power class of the individual bands within a band combination.’ </w:t>
      </w:r>
      <w:r>
        <w:rPr>
          <w:rFonts w:hint="default" w:ascii="Times New Roman" w:hAnsi="Times New Roman" w:cs="Times New Roman"/>
          <w:i w:val="0"/>
          <w:iCs w:val="0"/>
          <w:sz w:val="20"/>
          <w:szCs w:val="20"/>
          <w:lang w:val="en-US" w:eastAsia="zh-CN"/>
        </w:rPr>
        <w:t>caused some confusions in RAN2, and RAN2 postponed the discussion until furrther feedbacks from RAN4.</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eastAsia"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In this situation, RAN4 continue discussing</w:t>
      </w:r>
      <w:r>
        <w:rPr>
          <w:rFonts w:hint="eastAsia" w:ascii="Times New Roman" w:hAnsi="Times New Roman" w:cs="Times New Roman"/>
          <w:i w:val="0"/>
          <w:iCs w:val="0"/>
          <w:sz w:val="20"/>
          <w:szCs w:val="20"/>
          <w:lang w:val="en-US" w:eastAsia="zh-CN"/>
        </w:rPr>
        <w:t xml:space="preserve"> and clarifying the </w:t>
      </w:r>
      <w:r>
        <w:rPr>
          <w:rFonts w:hint="default"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 xml:space="preserve">supersede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ascii="Times New Roman" w:hAnsi="Times New Roman" w:cs="Times New Roman"/>
          <w:i w:val="0"/>
          <w:iCs w:val="0"/>
          <w:sz w:val="20"/>
          <w:szCs w:val="20"/>
          <w:lang w:val="en-US" w:eastAsia="zh-CN"/>
        </w:rPr>
        <w:t>meaning.</w:t>
      </w:r>
      <w:r>
        <w:rPr>
          <w:rFonts w:hint="default" w:ascii="Times New Roman" w:hAnsi="Times New Roman" w:cs="Times New Roman"/>
          <w:i w:val="0"/>
          <w:iCs w:val="0"/>
          <w:sz w:val="20"/>
          <w:szCs w:val="20"/>
          <w:lang w:val="en-US" w:eastAsia="zh-CN"/>
        </w:rPr>
        <w:t xml:space="preserve"> Meanwhile, </w:t>
      </w:r>
      <w:r>
        <w:rPr>
          <w:rFonts w:hint="eastAsia" w:ascii="Times New Roman" w:hAnsi="Times New Roman" w:cs="Times New Roman"/>
          <w:i w:val="0"/>
          <w:iCs w:val="0"/>
          <w:sz w:val="20"/>
          <w:szCs w:val="20"/>
          <w:lang w:val="en-US" w:eastAsia="zh-CN"/>
        </w:rPr>
        <w:t xml:space="preserve">two </w:t>
      </w:r>
      <w:r>
        <w:rPr>
          <w:rFonts w:hint="default" w:ascii="Times New Roman" w:hAnsi="Times New Roman" w:cs="Times New Roman"/>
          <w:i w:val="0"/>
          <w:iCs w:val="0"/>
          <w:sz w:val="20"/>
          <w:szCs w:val="20"/>
          <w:lang w:val="en-US" w:eastAsia="zh-CN"/>
        </w:rPr>
        <w:t xml:space="preserve">additional </w:t>
      </w:r>
      <w:r>
        <w:rPr>
          <w:rFonts w:hint="eastAsia" w:ascii="Times New Roman" w:hAnsi="Times New Roman" w:cs="Times New Roman"/>
          <w:i w:val="0"/>
          <w:iCs w:val="0"/>
          <w:sz w:val="20"/>
          <w:szCs w:val="20"/>
          <w:lang w:val="en-US" w:eastAsia="zh-CN"/>
        </w:rPr>
        <w:t xml:space="preserve">following </w:t>
      </w:r>
      <w:r>
        <w:rPr>
          <w:rFonts w:hint="default" w:ascii="Times New Roman" w:hAnsi="Times New Roman" w:cs="Times New Roman"/>
          <w:i w:val="0"/>
          <w:iCs w:val="0"/>
          <w:sz w:val="20"/>
          <w:szCs w:val="20"/>
          <w:lang w:val="en-US" w:eastAsia="zh-CN"/>
        </w:rPr>
        <w:t>issue</w:t>
      </w:r>
      <w:r>
        <w:rPr>
          <w:rFonts w:hint="eastAsia" w:ascii="Times New Roman" w:hAnsi="Times New Roman" w:cs="Times New Roman"/>
          <w:i w:val="0"/>
          <w:iCs w:val="0"/>
          <w:sz w:val="20"/>
          <w:szCs w:val="20"/>
          <w:lang w:val="en-US" w:eastAsia="zh-CN"/>
        </w:rPr>
        <w:t>s were discussed jointly  in the previous meetings:</w:t>
      </w:r>
    </w:p>
    <w:p>
      <w:pPr>
        <w:pStyle w:val="68"/>
        <w:keepNext/>
        <w:keepLines/>
        <w:pageBreakBefore w:val="0"/>
        <w:widowControl/>
        <w:kinsoku/>
        <w:wordWrap/>
        <w:topLinePunct w:val="0"/>
        <w:bidi w:val="0"/>
        <w:snapToGrid/>
        <w:spacing w:before="120" w:after="120"/>
        <w:rPr>
          <w:rFonts w:hint="default" w:eastAsia="宋体" w:cs="Arial"/>
          <w:i/>
          <w:sz w:val="20"/>
          <w:szCs w:val="20"/>
          <w:lang w:val="en-US" w:eastAsia="zh-CN"/>
        </w:rPr>
      </w:pPr>
      <w:r>
        <w:rPr>
          <w:rFonts w:hint="eastAsia" w:ascii="Times New Roman" w:hAnsi="Times New Roman" w:cs="Times New Roman"/>
          <w:i w:val="0"/>
          <w:iCs w:val="0"/>
          <w:sz w:val="20"/>
          <w:szCs w:val="20"/>
          <w:lang w:val="en-US" w:eastAsia="zh-CN"/>
        </w:rPr>
        <w:t xml:space="preserve">1. The relationship among the </w:t>
      </w:r>
      <w:bookmarkStart w:id="8" w:name="OLE_LINK6"/>
      <w:r>
        <w:rPr>
          <w:rFonts w:hint="eastAsia" w:ascii="Times New Roman" w:hAnsi="Times New Roman" w:cs="Times New Roman"/>
          <w:i w:val="0"/>
          <w:iCs w:val="0"/>
          <w:sz w:val="20"/>
          <w:szCs w:val="20"/>
          <w:lang w:val="en-US" w:eastAsia="zh-CN"/>
        </w:rPr>
        <w:t xml:space="preserve">new IE </w:t>
      </w:r>
      <w:bookmarkStart w:id="9" w:name="OLE_LINK1"/>
      <w:r>
        <w:rPr>
          <w:rFonts w:hint="eastAsia" w:ascii="Times New Roman" w:hAnsi="Times New Roman" w:cs="Times New Roman"/>
          <w:i/>
          <w:iCs/>
          <w:sz w:val="20"/>
          <w:szCs w:val="20"/>
          <w:lang w:val="en-US" w:eastAsia="zh-CN"/>
        </w:rPr>
        <w:t>ue-PowerClassPerBandPerBC-r17</w:t>
      </w:r>
      <w:bookmarkEnd w:id="8"/>
      <w:bookmarkEnd w:id="9"/>
      <w:r>
        <w:rPr>
          <w:rFonts w:hint="eastAsia" w:ascii="Times New Roman" w:hAnsi="Times New Roman" w:cs="Times New Roman"/>
          <w:i w:val="0"/>
          <w:iCs w:val="0"/>
          <w:sz w:val="20"/>
          <w:szCs w:val="20"/>
          <w:lang w:val="en-US" w:eastAsia="zh-CN"/>
        </w:rPr>
        <w:t xml:space="preserve"> and the </w:t>
      </w:r>
      <w:bookmarkStart w:id="10" w:name="OLE_LINK23"/>
      <w:r>
        <w:rPr>
          <w:rFonts w:hint="eastAsia" w:ascii="Times New Roman" w:hAnsi="Times New Roman" w:cs="Times New Roman"/>
          <w:i w:val="0"/>
          <w:iCs w:val="0"/>
          <w:sz w:val="20"/>
          <w:szCs w:val="20"/>
          <w:lang w:val="en-US" w:eastAsia="zh-CN"/>
        </w:rPr>
        <w:t xml:space="preserve">legacy IE </w:t>
      </w:r>
      <w:bookmarkStart w:id="11" w:name="OLE_LINK26"/>
      <w:r>
        <w:rPr>
          <w:rFonts w:hint="default" w:ascii="Times New Roman" w:hAnsi="Times New Roman" w:cs="Times New Roman"/>
          <w:i/>
          <w:iCs/>
          <w:color w:val="000000"/>
          <w:sz w:val="20"/>
          <w:szCs w:val="20"/>
          <w:shd w:val="clear" w:color="auto" w:fill="FFFFFF"/>
          <w:lang w:eastAsia="zh-CN" w:bidi="ar"/>
        </w:rPr>
        <w:t>u</w:t>
      </w:r>
      <w:bookmarkStart w:id="12" w:name="OLE_LINK25"/>
      <w:r>
        <w:rPr>
          <w:rFonts w:hint="default" w:ascii="Times New Roman" w:hAnsi="Times New Roman" w:cs="Times New Roman"/>
          <w:i/>
          <w:iCs/>
          <w:color w:val="000000"/>
          <w:sz w:val="20"/>
          <w:szCs w:val="20"/>
          <w:shd w:val="clear" w:color="auto" w:fill="FFFFFF"/>
          <w:lang w:eastAsia="zh-CN" w:bidi="ar"/>
        </w:rPr>
        <w:t>e-PowerClass/ue-PowerClass-v1610/ue-PowerClass-1700</w:t>
      </w:r>
      <w:r>
        <w:rPr>
          <w:rFonts w:hint="eastAsia" w:ascii="Times New Roman" w:hAnsi="Times New Roman" w:cs="Times New Roman"/>
          <w:i/>
          <w:iCs/>
          <w:color w:val="000000"/>
          <w:sz w:val="20"/>
          <w:szCs w:val="20"/>
          <w:shd w:val="clear" w:color="auto" w:fill="FFFFFF"/>
          <w:lang w:val="en-US" w:eastAsia="zh-CN" w:bidi="ar"/>
        </w:rPr>
        <w:t xml:space="preserve">, </w:t>
      </w:r>
      <w:r>
        <w:rPr>
          <w:rFonts w:hint="default" w:ascii="Times New Roman" w:hAnsi="Times New Roman" w:cs="Times New Roman"/>
          <w:b w:val="0"/>
          <w:bCs/>
          <w:i/>
          <w:sz w:val="20"/>
          <w:szCs w:val="20"/>
          <w:highlight w:val="none"/>
        </w:rPr>
        <w:t>powerClass</w:t>
      </w:r>
      <w:r>
        <w:rPr>
          <w:rFonts w:hint="default" w:ascii="Times New Roman" w:hAnsi="Times New Roman" w:eastAsia="宋体" w:cs="Times New Roman"/>
          <w:b w:val="0"/>
          <w:bCs/>
          <w:i/>
          <w:sz w:val="20"/>
          <w:szCs w:val="20"/>
          <w:highlight w:val="none"/>
          <w:lang w:val="en-US" w:eastAsia="zh-CN"/>
        </w:rPr>
        <w:t>/</w:t>
      </w:r>
      <w:r>
        <w:rPr>
          <w:rFonts w:hint="default" w:ascii="Times New Roman" w:hAnsi="Times New Roman" w:cs="Times New Roman"/>
          <w:b w:val="0"/>
          <w:bCs/>
          <w:i/>
          <w:sz w:val="20"/>
          <w:szCs w:val="20"/>
          <w:highlight w:val="none"/>
        </w:rPr>
        <w:t>powerClass-v1610</w:t>
      </w:r>
      <w:r>
        <w:rPr>
          <w:rFonts w:hint="eastAsia" w:ascii="Times New Roman" w:hAnsi="Times New Roman" w:cs="Times New Roman"/>
          <w:i/>
          <w:iCs/>
          <w:color w:val="000000"/>
          <w:sz w:val="20"/>
          <w:szCs w:val="20"/>
          <w:shd w:val="clear" w:color="auto" w:fill="FFFFFF"/>
          <w:lang w:val="en-US" w:eastAsia="zh-CN" w:bidi="ar"/>
        </w:rPr>
        <w:t xml:space="preserve"> </w:t>
      </w:r>
      <w:bookmarkEnd w:id="10"/>
      <w:r>
        <w:rPr>
          <w:rFonts w:hint="eastAsia" w:ascii="Times New Roman" w:hAnsi="Times New Roman" w:cs="Times New Roman"/>
          <w:i w:val="0"/>
          <w:iCs w:val="0"/>
          <w:sz w:val="20"/>
          <w:szCs w:val="20"/>
          <w:lang w:val="en-US" w:eastAsia="zh-CN"/>
        </w:rPr>
        <w:t>if the new IE is absent.</w:t>
      </w:r>
    </w:p>
    <w:bookmarkEnd w:id="11"/>
    <w:bookmarkEnd w:id="12"/>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 xml:space="preserve">2. The </w:t>
      </w:r>
      <w:bookmarkStart w:id="13" w:name="OLE_LINK17"/>
      <w:r>
        <w:rPr>
          <w:rFonts w:hint="eastAsia" w:ascii="Times New Roman" w:hAnsi="Times New Roman" w:cs="Times New Roman"/>
          <w:i w:val="0"/>
          <w:iCs w:val="0"/>
          <w:sz w:val="20"/>
          <w:szCs w:val="20"/>
          <w:lang w:val="en-US" w:eastAsia="zh-CN"/>
        </w:rPr>
        <w:t>power class indication</w:t>
      </w:r>
      <w:bookmarkEnd w:id="13"/>
      <w:r>
        <w:rPr>
          <w:rFonts w:hint="eastAsia" w:ascii="Times New Roman" w:hAnsi="Times New Roman" w:cs="Times New Roman"/>
          <w:i w:val="0"/>
          <w:iCs w:val="0"/>
          <w:sz w:val="20"/>
          <w:szCs w:val="20"/>
          <w:lang w:val="en-US" w:eastAsia="zh-CN"/>
        </w:rPr>
        <w:t xml:space="preserve"> for the UL consistent band for the different UL configurations for band combination</w:t>
      </w:r>
    </w:p>
    <w:p>
      <w:pPr>
        <w:pStyle w:val="68"/>
        <w:keepNext/>
        <w:keepLines/>
        <w:pageBreakBefore w:val="0"/>
        <w:widowControl/>
        <w:kinsoku/>
        <w:wordWrap/>
        <w:topLinePunct w:val="0"/>
        <w:bidi w:val="0"/>
        <w:snapToGrid/>
        <w:spacing w:before="120" w:after="120"/>
        <w:rPr>
          <w:rFonts w:hint="default" w:ascii="Times New Roman" w:hAnsi="Times New Roman" w:cs="Times New Roman"/>
          <w:i w:val="0"/>
          <w:iCs w:val="0"/>
          <w:sz w:val="20"/>
          <w:szCs w:val="20"/>
          <w:lang w:val="en-US" w:eastAsia="zh-CN"/>
        </w:rPr>
      </w:pPr>
      <w:r>
        <w:rPr>
          <w:rFonts w:hint="eastAsia" w:ascii="Times New Roman" w:hAnsi="Times New Roman" w:cs="Times New Roman"/>
          <w:i w:val="0"/>
          <w:iCs w:val="0"/>
          <w:sz w:val="20"/>
          <w:szCs w:val="20"/>
          <w:lang w:val="en-US" w:eastAsia="zh-CN"/>
        </w:rPr>
        <w:t>The bullet 2) is</w:t>
      </w:r>
      <w:r>
        <w:rPr>
          <w:rFonts w:hint="default" w:ascii="Times New Roman" w:hAnsi="Times New Roman" w:cs="Times New Roman"/>
          <w:i w:val="0"/>
          <w:iCs w:val="0"/>
          <w:sz w:val="20"/>
          <w:szCs w:val="20"/>
          <w:lang w:val="en-US" w:eastAsia="zh-CN"/>
        </w:rPr>
        <w:t xml:space="preserve"> related to the </w:t>
      </w:r>
      <w:bookmarkStart w:id="14" w:name="OLE_LINK16"/>
      <w:r>
        <w:rPr>
          <w:rFonts w:hint="default" w:ascii="Times New Roman" w:hAnsi="Times New Roman" w:cs="Times New Roman"/>
          <w:i w:val="0"/>
          <w:iCs w:val="0"/>
          <w:sz w:val="20"/>
          <w:szCs w:val="20"/>
          <w:lang w:val="en-US" w:eastAsia="zh-CN"/>
        </w:rPr>
        <w:t>legacy power behaviour</w:t>
      </w:r>
      <w:bookmarkEnd w:id="14"/>
      <w:r>
        <w:rPr>
          <w:rFonts w:hint="default" w:ascii="Times New Roman" w:hAnsi="Times New Roman" w:cs="Times New Roman"/>
          <w:i w:val="0"/>
          <w:iCs w:val="0"/>
          <w:sz w:val="20"/>
          <w:szCs w:val="20"/>
          <w:lang w:val="en-US" w:eastAsia="zh-CN"/>
        </w:rPr>
        <w:t xml:space="preserve"> for band combination, especially for DL only CA, i.e. </w:t>
      </w:r>
      <w:bookmarkStart w:id="15" w:name="OLE_LINK5"/>
      <w:r>
        <w:rPr>
          <w:rFonts w:hint="default" w:ascii="Times New Roman" w:hAnsi="Times New Roman" w:cs="Times New Roman"/>
          <w:i w:val="0"/>
          <w:iCs w:val="0"/>
          <w:sz w:val="20"/>
          <w:szCs w:val="20"/>
          <w:lang w:val="en-US" w:eastAsia="zh-CN"/>
        </w:rPr>
        <w:t>only legacy per-band power class is present</w:t>
      </w:r>
      <w:bookmarkEnd w:id="15"/>
      <w:r>
        <w:rPr>
          <w:rFonts w:hint="default" w:ascii="Times New Roman" w:hAnsi="Times New Roman" w:cs="Times New Roman"/>
          <w:i w:val="0"/>
          <w:iCs w:val="0"/>
          <w:sz w:val="20"/>
          <w:szCs w:val="20"/>
          <w:lang w:val="en-US" w:eastAsia="zh-CN"/>
        </w:rPr>
        <w:t xml:space="preserve">. </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 first</w:t>
      </w:r>
      <w:r>
        <w:rPr>
          <w:rFonts w:hint="default" w:ascii="Times New Roman" w:hAnsi="Times New Roman" w:eastAsia="宋体" w:cs="Times New Roman"/>
          <w:i w:val="0"/>
          <w:iCs w:val="0"/>
          <w:color w:val="auto"/>
          <w:sz w:val="20"/>
          <w:szCs w:val="20"/>
          <w:highlight w:val="none"/>
          <w:lang w:val="en-US" w:eastAsia="zh-CN"/>
        </w:rPr>
        <w:t xml:space="preserve"> issue.</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2</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Discussion</w:t>
      </w:r>
    </w:p>
    <w:p>
      <w:pPr>
        <w:keepNext/>
        <w:keepLines/>
        <w:pageBreakBefore w:val="0"/>
        <w:widowControl/>
        <w:kinsoku/>
        <w:wordWrap/>
        <w:overflowPunct/>
        <w:topLinePunct w:val="0"/>
        <w:autoSpaceDE/>
        <w:autoSpaceDN/>
        <w:bidi w:val="0"/>
        <w:adjustRightInd/>
        <w:snapToGrid/>
        <w:spacing w:before="120" w:after="120"/>
        <w:textAlignment w:val="auto"/>
        <w:rPr>
          <w:rFonts w:hint="eastAsia" w:cs="Times New Roman"/>
          <w:i/>
          <w:iCs/>
          <w:sz w:val="20"/>
          <w:szCs w:val="20"/>
          <w:lang w:val="en-US" w:eastAsia="zh-CN" w:bidi="ar-SA"/>
        </w:rPr>
      </w:pPr>
      <w:bookmarkStart w:id="16" w:name="OLE_LINK109"/>
      <w:r>
        <w:rPr>
          <w:rFonts w:hint="eastAsia" w:eastAsia="宋体" w:cs="Times New Roman"/>
          <w:b w:val="0"/>
          <w:bCs w:val="0"/>
          <w:color w:val="auto"/>
          <w:sz w:val="20"/>
          <w:szCs w:val="20"/>
          <w:highlight w:val="none"/>
          <w:lang w:val="en-US" w:eastAsia="zh-CN"/>
        </w:rPr>
        <w:t>As we are aware, the</w:t>
      </w:r>
      <w:bookmarkStart w:id="17" w:name="OLE_LINK11"/>
      <w:r>
        <w:rPr>
          <w:rFonts w:hint="eastAsia" w:eastAsia="宋体" w:cs="Times New Roman"/>
          <w:b w:val="0"/>
          <w:bCs w:val="0"/>
          <w:color w:val="auto"/>
          <w:sz w:val="20"/>
          <w:szCs w:val="20"/>
          <w:highlight w:val="none"/>
          <w:lang w:val="en-US" w:eastAsia="zh-CN"/>
        </w:rPr>
        <w:t xml:space="preserve"> </w:t>
      </w:r>
      <w:bookmarkStart w:id="18" w:name="OLE_LINK24"/>
      <w:r>
        <w:rPr>
          <w:rFonts w:hint="eastAsia" w:ascii="Times New Roman" w:hAnsi="Times New Roman" w:cs="Times New Roman"/>
          <w:i w:val="0"/>
          <w:iCs w:val="0"/>
          <w:sz w:val="20"/>
          <w:szCs w:val="20"/>
          <w:lang w:val="en-US" w:eastAsia="zh-CN"/>
        </w:rPr>
        <w:t xml:space="preserve">new IE </w:t>
      </w:r>
      <w:r>
        <w:rPr>
          <w:rFonts w:hint="eastAsia" w:ascii="Times New Roman" w:hAnsi="Times New Roman" w:cs="Times New Roman"/>
          <w:i/>
          <w:iCs/>
          <w:sz w:val="20"/>
          <w:szCs w:val="20"/>
          <w:lang w:val="en-US" w:eastAsia="zh-CN"/>
        </w:rPr>
        <w:t>ue-PowerClassPerBandPerBC-r17</w:t>
      </w:r>
      <w:bookmarkEnd w:id="17"/>
      <w:r>
        <w:rPr>
          <w:rFonts w:hint="eastAsia" w:cs="Times New Roman"/>
          <w:i/>
          <w:iCs/>
          <w:sz w:val="20"/>
          <w:szCs w:val="20"/>
          <w:lang w:val="en-US" w:eastAsia="zh-CN"/>
        </w:rPr>
        <w:t xml:space="preserve"> </w:t>
      </w:r>
      <w:bookmarkEnd w:id="18"/>
      <w:r>
        <w:rPr>
          <w:rFonts w:hint="eastAsia" w:eastAsia="宋体" w:cs="Times New Roman"/>
          <w:b w:val="0"/>
          <w:bCs w:val="0"/>
          <w:color w:val="auto"/>
          <w:sz w:val="20"/>
          <w:szCs w:val="20"/>
          <w:highlight w:val="none"/>
          <w:lang w:val="en-US" w:eastAsia="zh-CN"/>
        </w:rPr>
        <w:t xml:space="preserve">was introduced in Rel-17 phase. In terms of TS38.331, the new capability is not an early implementable feature, and it cannot be reported by the legacy R15/R16 UE. Therefore, the legacy power class indication shall be maintained without reporting </w:t>
      </w:r>
      <w:r>
        <w:rPr>
          <w:rFonts w:hint="eastAsia" w:ascii="Times New Roman" w:hAnsi="Times New Roman" w:cs="Times New Roman"/>
          <w:i w:val="0"/>
          <w:iCs w:val="0"/>
          <w:sz w:val="20"/>
          <w:szCs w:val="20"/>
          <w:lang w:val="en-US" w:eastAsia="zh-CN"/>
        </w:rPr>
        <w:t xml:space="preserve">new IE </w:t>
      </w:r>
      <w:r>
        <w:rPr>
          <w:rFonts w:hint="eastAsia" w:ascii="Times New Roman" w:hAnsi="Times New Roman" w:cs="Times New Roman"/>
          <w:i/>
          <w:iCs/>
          <w:sz w:val="20"/>
          <w:szCs w:val="20"/>
          <w:lang w:val="en-US" w:eastAsia="zh-CN"/>
        </w:rPr>
        <w:t>ue-PowerClassPerBandPerBC-r17</w:t>
      </w:r>
      <w:r>
        <w:rPr>
          <w:rFonts w:hint="eastAsia" w:cs="Times New Roman"/>
          <w:i/>
          <w:iCs/>
          <w:sz w:val="20"/>
          <w:szCs w:val="20"/>
          <w:lang w:val="en-US" w:eastAsia="zh-CN"/>
        </w:rPr>
        <w:t>.</w:t>
      </w:r>
      <w:r>
        <w:rPr>
          <w:rFonts w:hint="eastAsia" w:cs="Times New Roman"/>
          <w:i w:val="0"/>
          <w:iCs w:val="0"/>
          <w:sz w:val="20"/>
          <w:szCs w:val="20"/>
          <w:lang w:val="en-US" w:eastAsia="zh-CN"/>
        </w:rPr>
        <w:t xml:space="preserve">, In other words, the </w:t>
      </w: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interaction between </w:t>
      </w:r>
      <w:bookmarkStart w:id="19" w:name="OLE_LINK79"/>
      <w:r>
        <w:rPr>
          <w:rFonts w:hint="default" w:ascii="Times New Roman" w:hAnsi="Times New Roman" w:eastAsia="Times New Roman" w:cs="Times New Roman"/>
          <w:b w:val="0"/>
          <w:bCs w:val="0"/>
          <w:i/>
          <w:iCs/>
          <w:color w:val="000000"/>
          <w:sz w:val="20"/>
          <w:szCs w:val="20"/>
          <w:shd w:val="clear" w:color="auto" w:fill="FFFFFF"/>
          <w:lang w:val="en-US" w:eastAsia="zh-CN" w:bidi="ar"/>
        </w:rPr>
        <w:t xml:space="preserve">ue-PowerClass/ue-PowerClass-v1610/ue-PowerClass-1700 </w:t>
      </w: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and </w:t>
      </w:r>
      <w:r>
        <w:rPr>
          <w:rFonts w:hint="default" w:ascii="Times New Roman" w:hAnsi="Times New Roman" w:eastAsia="Times New Roman" w:cs="Times New Roman"/>
          <w:b w:val="0"/>
          <w:bCs w:val="0"/>
          <w:i/>
          <w:iCs/>
          <w:color w:val="000000"/>
          <w:sz w:val="20"/>
          <w:szCs w:val="20"/>
          <w:shd w:val="clear" w:color="auto" w:fill="FFFFFF"/>
          <w:lang w:val="en-US" w:eastAsia="zh-CN" w:bidi="ar"/>
        </w:rPr>
        <w:t>powerClass/powerClass-v1610</w:t>
      </w:r>
      <w:r>
        <w:rPr>
          <w:rFonts w:hint="default" w:ascii="Times New Roman" w:hAnsi="Times New Roman" w:eastAsia="Times New Roman" w:cs="Times New Roman"/>
          <w:b w:val="0"/>
          <w:bCs w:val="0"/>
          <w:color w:val="000000"/>
          <w:sz w:val="20"/>
          <w:szCs w:val="20"/>
          <w:shd w:val="clear" w:color="auto" w:fill="FFFFFF"/>
          <w:lang w:val="en-US" w:eastAsia="zh-CN" w:bidi="ar"/>
        </w:rPr>
        <w:t xml:space="preserve"> </w:t>
      </w:r>
      <w:r>
        <w:rPr>
          <w:rFonts w:hint="eastAsia" w:eastAsia="Times New Roman" w:cs="Times New Roman"/>
          <w:b w:val="0"/>
          <w:bCs w:val="0"/>
          <w:color w:val="000000"/>
          <w:sz w:val="20"/>
          <w:szCs w:val="20"/>
          <w:shd w:val="clear" w:color="auto" w:fill="FFFFFF"/>
          <w:lang w:val="en-US" w:eastAsia="zh-CN" w:bidi="ar"/>
        </w:rPr>
        <w:t>in</w:t>
      </w:r>
      <w:bookmarkEnd w:id="19"/>
      <w:r>
        <w:rPr>
          <w:rFonts w:hint="eastAsia" w:eastAsia="Times New Roman" w:cs="Times New Roman"/>
          <w:b w:val="0"/>
          <w:bCs w:val="0"/>
          <w:color w:val="000000"/>
          <w:sz w:val="20"/>
          <w:szCs w:val="20"/>
          <w:shd w:val="clear" w:color="auto" w:fill="FFFFFF"/>
          <w:lang w:val="en-US" w:eastAsia="zh-CN" w:bidi="ar"/>
        </w:rPr>
        <w:t xml:space="preserve"> the TS38.306 spec shall be kept. </w:t>
      </w:r>
      <w:r>
        <w:rPr>
          <w:rFonts w:hint="eastAsia" w:cs="Times New Roman"/>
          <w:i w:val="0"/>
          <w:iCs w:val="0"/>
          <w:sz w:val="20"/>
          <w:szCs w:val="20"/>
          <w:lang w:val="en-US" w:eastAsia="zh-CN"/>
        </w:rPr>
        <w:t xml:space="preserve">This is outlined in the filed description of IE </w:t>
      </w:r>
      <w:r>
        <w:rPr>
          <w:rFonts w:hint="eastAsia" w:ascii="Times New Roman" w:hAnsi="Times New Roman" w:eastAsia="Malgun Gothic" w:cs="Times New Roman"/>
          <w:i/>
          <w:iCs/>
          <w:sz w:val="20"/>
          <w:szCs w:val="20"/>
          <w:lang w:val="en-US" w:eastAsia="zh-CN" w:bidi="ar-SA"/>
        </w:rPr>
        <w:t>powerClass, powerClass-v1610</w:t>
      </w:r>
      <w:r>
        <w:rPr>
          <w:rFonts w:hint="eastAsia" w:cs="Times New Roman"/>
          <w:i/>
          <w:iCs/>
          <w:sz w:val="20"/>
          <w:szCs w:val="20"/>
          <w:lang w:val="en-US" w:eastAsia="zh-CN" w:bidi="ar-SA"/>
        </w:rPr>
        <w:t xml:space="preserve"> </w:t>
      </w:r>
      <w:r>
        <w:rPr>
          <w:rFonts w:hint="eastAsia" w:cs="Times New Roman"/>
          <w:i w:val="0"/>
          <w:iCs w:val="0"/>
          <w:sz w:val="20"/>
          <w:szCs w:val="20"/>
          <w:lang w:val="en-US" w:eastAsia="zh-CN" w:bidi="ar-SA"/>
        </w:rPr>
        <w:t>below</w:t>
      </w:r>
      <w:r>
        <w:rPr>
          <w:rFonts w:hint="eastAsia" w:cs="Times New Roman"/>
          <w:i/>
          <w:iCs/>
          <w:sz w:val="20"/>
          <w:szCs w:val="20"/>
          <w:lang w:val="en-US" w:eastAsia="zh-CN" w:bidi="ar-SA"/>
        </w:rPr>
        <w:t>:</w:t>
      </w:r>
    </w:p>
    <w:bookmarkEnd w:id="16"/>
    <w:tbl>
      <w:tblPr>
        <w:tblStyle w:val="3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8"/>
              <w:keepNext/>
              <w:keepLines/>
              <w:pageBreakBefore w:val="0"/>
              <w:widowControl/>
              <w:kinsoku/>
              <w:wordWrap/>
              <w:topLinePunct w:val="0"/>
              <w:bidi w:val="0"/>
              <w:snapToGrid/>
              <w:rPr>
                <w:b/>
                <w:i/>
                <w:highlight w:val="none"/>
              </w:rPr>
            </w:pPr>
            <w:bookmarkStart w:id="20" w:name="OLE_LINK14"/>
            <w:r>
              <w:rPr>
                <w:b/>
                <w:i/>
                <w:highlight w:val="none"/>
              </w:rPr>
              <w:t>powerClass, powerClass-v1610</w:t>
            </w:r>
          </w:p>
          <w:bookmarkEnd w:id="20"/>
          <w:p>
            <w:pPr>
              <w:pStyle w:val="68"/>
              <w:keepNext/>
              <w:keepLines/>
              <w:pageBreakBefore w:val="0"/>
              <w:widowControl/>
              <w:kinsoku/>
              <w:wordWrap/>
              <w:topLinePunct w:val="0"/>
              <w:bidi w:val="0"/>
              <w:snapToGrid/>
              <w:rPr>
                <w:highlight w:val="none"/>
              </w:rPr>
            </w:pPr>
            <w:r>
              <w:rPr>
                <w:highlight w:val="none"/>
              </w:rPr>
              <w:t xml:space="preserve">Indicates power class the UE supports when operating according to this band combination. </w:t>
            </w:r>
            <w:bookmarkStart w:id="21" w:name="OLE_LINK64"/>
            <w:r>
              <w:rPr>
                <w:color w:val="FF0000"/>
                <w:highlight w:val="none"/>
              </w:rPr>
              <w:t>If the field is absent, the UE supports the default power class.</w:t>
            </w:r>
            <w:bookmarkStart w:id="22" w:name="OLE_LINK66"/>
            <w:r>
              <w:rPr>
                <w:color w:val="FF0000"/>
                <w:highlight w:val="none"/>
              </w:rPr>
              <w:t xml:space="preserve"> </w:t>
            </w:r>
            <w:bookmarkStart w:id="23" w:name="OLE_LINK60"/>
            <w:r>
              <w:rPr>
                <w:color w:val="FF0000"/>
                <w:highlight w:val="none"/>
              </w:rPr>
              <w:t>If this power class is higher than the power class that the UE supports on the individual bands of this band combination (</w:t>
            </w:r>
            <w:r>
              <w:rPr>
                <w:i/>
                <w:color w:val="FF0000"/>
                <w:highlight w:val="none"/>
              </w:rPr>
              <w:t>ue-PowerClass</w:t>
            </w:r>
            <w:r>
              <w:rPr>
                <w:color w:val="FF0000"/>
                <w:highlight w:val="none"/>
              </w:rPr>
              <w:t xml:space="preserve"> in </w:t>
            </w:r>
            <w:r>
              <w:rPr>
                <w:i/>
                <w:color w:val="FF0000"/>
                <w:highlight w:val="none"/>
              </w:rPr>
              <w:t>BandNR</w:t>
            </w:r>
            <w:r>
              <w:rPr>
                <w:color w:val="FF0000"/>
                <w:highlight w:val="none"/>
              </w:rPr>
              <w:t>)</w:t>
            </w:r>
            <w:bookmarkEnd w:id="22"/>
            <w:r>
              <w:rPr>
                <w:color w:val="FF0000"/>
                <w:highlight w:val="none"/>
              </w:rPr>
              <w:t>,</w:t>
            </w:r>
            <w:bookmarkStart w:id="24" w:name="OLE_LINK70"/>
            <w:r>
              <w:rPr>
                <w:color w:val="FF0000"/>
                <w:highlight w:val="none"/>
              </w:rPr>
              <w:t xml:space="preserve"> </w:t>
            </w:r>
            <w:bookmarkStart w:id="25" w:name="OLE_LINK59"/>
            <w:r>
              <w:rPr>
                <w:color w:val="FF0000"/>
                <w:highlight w:val="none"/>
              </w:rPr>
              <w:t>the latter determines maximum TX power available in each band.</w:t>
            </w:r>
            <w:bookmarkEnd w:id="21"/>
            <w:bookmarkEnd w:id="25"/>
            <w:r>
              <w:rPr>
                <w:highlight w:val="none"/>
              </w:rPr>
              <w:t xml:space="preserve"> </w:t>
            </w:r>
            <w:bookmarkEnd w:id="23"/>
            <w:bookmarkEnd w:id="24"/>
            <w:r>
              <w:rPr>
                <w:highlight w:val="none"/>
              </w:rPr>
              <w:t xml:space="preserve">The UE sets the power class parameter only in band combinations that are applicable as specified in </w:t>
            </w:r>
            <w:r>
              <w:rPr>
                <w:bCs/>
                <w:iCs/>
                <w:highlight w:val="none"/>
              </w:rPr>
              <w:t xml:space="preserve">TS 38.101-1 [2] and </w:t>
            </w:r>
            <w:r>
              <w:rPr>
                <w:highlight w:val="none"/>
              </w:rPr>
              <w:t>TS 38.101-3 [4].</w:t>
            </w:r>
            <w:r>
              <w:rPr>
                <w:bCs/>
                <w:iCs/>
                <w:highlight w:val="none"/>
              </w:rPr>
              <w:t xml:space="preserve"> This capability is not applicable to IAB-MT.</w:t>
            </w:r>
          </w:p>
        </w:tc>
        <w:tc>
          <w:tcPr>
            <w:tcW w:w="709" w:type="dxa"/>
          </w:tcPr>
          <w:p>
            <w:pPr>
              <w:pStyle w:val="68"/>
              <w:keepNext/>
              <w:keepLines/>
              <w:pageBreakBefore w:val="0"/>
              <w:widowControl/>
              <w:kinsoku/>
              <w:wordWrap/>
              <w:topLinePunct w:val="0"/>
              <w:bidi w:val="0"/>
              <w:snapToGrid/>
              <w:jc w:val="center"/>
              <w:rPr>
                <w:rFonts w:cs="Arial"/>
                <w:szCs w:val="18"/>
              </w:rPr>
            </w:pPr>
            <w:r>
              <w:rPr>
                <w:rFonts w:cs="Arial"/>
                <w:szCs w:val="18"/>
              </w:rPr>
              <w:t>BC</w:t>
            </w:r>
          </w:p>
        </w:tc>
        <w:tc>
          <w:tcPr>
            <w:tcW w:w="567" w:type="dxa"/>
          </w:tcPr>
          <w:p>
            <w:pPr>
              <w:pStyle w:val="68"/>
              <w:keepNext/>
              <w:keepLines/>
              <w:pageBreakBefore w:val="0"/>
              <w:widowControl/>
              <w:kinsoku/>
              <w:wordWrap/>
              <w:topLinePunct w:val="0"/>
              <w:bidi w:val="0"/>
              <w:snapToGrid/>
              <w:jc w:val="center"/>
              <w:rPr>
                <w:rFonts w:cs="Arial"/>
                <w:szCs w:val="18"/>
              </w:rPr>
            </w:pPr>
            <w:r>
              <w:rPr>
                <w:rFonts w:cs="Arial"/>
                <w:szCs w:val="18"/>
              </w:rPr>
              <w:t>No</w:t>
            </w:r>
          </w:p>
        </w:tc>
        <w:tc>
          <w:tcPr>
            <w:tcW w:w="709" w:type="dxa"/>
          </w:tcPr>
          <w:p>
            <w:pPr>
              <w:pStyle w:val="68"/>
              <w:keepNext/>
              <w:keepLines/>
              <w:pageBreakBefore w:val="0"/>
              <w:widowControl/>
              <w:kinsoku/>
              <w:wordWrap/>
              <w:topLinePunct w:val="0"/>
              <w:bidi w:val="0"/>
              <w:snapToGrid/>
              <w:jc w:val="center"/>
              <w:rPr>
                <w:rFonts w:cs="Arial"/>
                <w:szCs w:val="18"/>
              </w:rPr>
            </w:pPr>
            <w:r>
              <w:rPr>
                <w:rFonts w:eastAsia="等线"/>
              </w:rPr>
              <w:t>N/A</w:t>
            </w:r>
          </w:p>
        </w:tc>
        <w:tc>
          <w:tcPr>
            <w:tcW w:w="728" w:type="dxa"/>
          </w:tcPr>
          <w:p>
            <w:pPr>
              <w:pStyle w:val="68"/>
              <w:keepNext/>
              <w:keepLines/>
              <w:pageBreakBefore w:val="0"/>
              <w:widowControl/>
              <w:kinsoku/>
              <w:wordWrap/>
              <w:topLinePunct w:val="0"/>
              <w:bidi w:val="0"/>
              <w:snapToGrid/>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8"/>
              <w:keepNext/>
              <w:keepLines/>
              <w:pageBreakBefore w:val="0"/>
              <w:widowControl/>
              <w:kinsoku/>
              <w:wordWrap/>
              <w:topLinePunct w:val="0"/>
              <w:bidi w:val="0"/>
              <w:snapToGrid/>
              <w:rPr>
                <w:b/>
                <w:i/>
              </w:rPr>
            </w:pPr>
            <w:r>
              <w:rPr>
                <w:b/>
                <w:i/>
              </w:rPr>
              <w:t>ue-PowerClass, ue-PowerClass-v1610, ue-PowerClass-v1700</w:t>
            </w:r>
          </w:p>
          <w:p>
            <w:pPr>
              <w:pStyle w:val="68"/>
              <w:keepNext/>
              <w:keepLines/>
              <w:pageBreakBefore w:val="0"/>
              <w:widowControl/>
              <w:kinsoku/>
              <w:wordWrap/>
              <w:topLinePunct w:val="0"/>
              <w:bidi w:val="0"/>
              <w:snapToGrid/>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pPr>
              <w:pStyle w:val="68"/>
              <w:keepNext/>
              <w:keepLines/>
              <w:pageBreakBefore w:val="0"/>
              <w:widowControl/>
              <w:kinsoku/>
              <w:wordWrap/>
              <w:topLinePunct w:val="0"/>
              <w:bidi w:val="0"/>
              <w:snapToGrid/>
              <w:jc w:val="center"/>
              <w:rPr>
                <w:rFonts w:cs="Arial"/>
                <w:szCs w:val="18"/>
              </w:rPr>
            </w:pPr>
            <w:r>
              <w:rPr>
                <w:rFonts w:cs="Arial"/>
                <w:szCs w:val="18"/>
              </w:rPr>
              <w:t>Band</w:t>
            </w:r>
          </w:p>
        </w:tc>
        <w:tc>
          <w:tcPr>
            <w:tcW w:w="567" w:type="dxa"/>
          </w:tcPr>
          <w:p>
            <w:pPr>
              <w:pStyle w:val="68"/>
              <w:keepNext/>
              <w:keepLines/>
              <w:pageBreakBefore w:val="0"/>
              <w:widowControl/>
              <w:kinsoku/>
              <w:wordWrap/>
              <w:topLinePunct w:val="0"/>
              <w:bidi w:val="0"/>
              <w:snapToGrid/>
              <w:jc w:val="center"/>
              <w:rPr>
                <w:rFonts w:cs="Arial"/>
                <w:szCs w:val="18"/>
              </w:rPr>
            </w:pPr>
            <w:r>
              <w:rPr>
                <w:rFonts w:cs="Arial"/>
                <w:szCs w:val="18"/>
              </w:rPr>
              <w:t>Yes</w:t>
            </w:r>
          </w:p>
        </w:tc>
        <w:tc>
          <w:tcPr>
            <w:tcW w:w="709" w:type="dxa"/>
          </w:tcPr>
          <w:p>
            <w:pPr>
              <w:pStyle w:val="68"/>
              <w:keepNext/>
              <w:keepLines/>
              <w:pageBreakBefore w:val="0"/>
              <w:widowControl/>
              <w:kinsoku/>
              <w:wordWrap/>
              <w:topLinePunct w:val="0"/>
              <w:bidi w:val="0"/>
              <w:snapToGrid/>
              <w:jc w:val="center"/>
              <w:rPr>
                <w:rFonts w:cs="Arial"/>
                <w:szCs w:val="18"/>
              </w:rPr>
            </w:pPr>
            <w:r>
              <w:rPr>
                <w:bCs/>
                <w:iCs/>
              </w:rPr>
              <w:t>N/A</w:t>
            </w:r>
          </w:p>
        </w:tc>
        <w:tc>
          <w:tcPr>
            <w:tcW w:w="728" w:type="dxa"/>
          </w:tcPr>
          <w:p>
            <w:pPr>
              <w:pStyle w:val="68"/>
              <w:keepNext/>
              <w:keepLines/>
              <w:pageBreakBefore w:val="0"/>
              <w:widowControl/>
              <w:kinsoku/>
              <w:wordWrap/>
              <w:topLinePunct w:val="0"/>
              <w:bidi w:val="0"/>
              <w:snapToGrid/>
              <w:jc w:val="center"/>
            </w:pPr>
            <w:r>
              <w:rPr>
                <w:bCs/>
                <w:iCs/>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vAlign w:val="top"/>
          </w:tcPr>
          <w:p>
            <w:pPr>
              <w:pStyle w:val="68"/>
              <w:keepNext/>
              <w:keepLines/>
              <w:pageBreakBefore w:val="0"/>
              <w:widowControl/>
              <w:kinsoku/>
              <w:wordWrap/>
              <w:topLinePunct w:val="0"/>
              <w:bidi w:val="0"/>
              <w:snapToGrid/>
              <w:rPr>
                <w:b/>
                <w:i/>
              </w:rPr>
            </w:pPr>
            <w:r>
              <w:rPr>
                <w:b/>
                <w:i/>
              </w:rPr>
              <w:t>ue-PowerClassPerBandPerBC-r17</w:t>
            </w:r>
          </w:p>
          <w:p>
            <w:pPr>
              <w:pStyle w:val="57"/>
              <w:keepNext/>
              <w:keepLines/>
              <w:pageBreakBefore w:val="0"/>
              <w:widowControl/>
              <w:kinsoku/>
              <w:wordWrap/>
              <w:topLinePunct w:val="0"/>
              <w:bidi w:val="0"/>
              <w:snapToGrid/>
              <w:ind w:left="851" w:leftChars="0" w:hanging="851" w:firstLineChars="0"/>
              <w:rPr>
                <w:rFonts w:ascii="Arial" w:hAnsi="Arial" w:eastAsia="Malgun Gothic" w:cs="Times New Roman"/>
                <w:b/>
                <w:i/>
                <w:sz w:val="18"/>
                <w:lang w:val="en-GB" w:eastAsia="en-US" w:bidi="ar-SA"/>
              </w:rPr>
            </w:pPr>
            <w:r>
              <w:rPr>
                <w:bCs/>
                <w:iCs/>
              </w:rPr>
              <w:t>Indicates the UE power class per band per band combination.</w:t>
            </w:r>
          </w:p>
        </w:tc>
        <w:tc>
          <w:tcPr>
            <w:tcW w:w="709" w:type="dxa"/>
            <w:vAlign w:val="top"/>
          </w:tcPr>
          <w:p>
            <w:pPr>
              <w:pStyle w:val="68"/>
              <w:keepNext/>
              <w:keepLines/>
              <w:pageBreakBefore w:val="0"/>
              <w:widowControl/>
              <w:kinsoku/>
              <w:wordWrap/>
              <w:topLinePunct w:val="0"/>
              <w:bidi w:val="0"/>
              <w:snapToGrid/>
              <w:jc w:val="center"/>
              <w:rPr>
                <w:rFonts w:ascii="Arial" w:hAnsi="Arial" w:eastAsia="Malgun Gothic" w:cs="Times New Roman"/>
                <w:sz w:val="18"/>
                <w:szCs w:val="18"/>
                <w:lang w:val="en-GB" w:eastAsia="zh-CN" w:bidi="ar-SA"/>
              </w:rPr>
            </w:pPr>
            <w:r>
              <w:t>FS</w:t>
            </w:r>
          </w:p>
        </w:tc>
        <w:tc>
          <w:tcPr>
            <w:tcW w:w="567" w:type="dxa"/>
            <w:vAlign w:val="top"/>
          </w:tcPr>
          <w:p>
            <w:pPr>
              <w:pStyle w:val="68"/>
              <w:keepNext/>
              <w:keepLines/>
              <w:pageBreakBefore w:val="0"/>
              <w:widowControl/>
              <w:kinsoku/>
              <w:wordWrap/>
              <w:topLinePunct w:val="0"/>
              <w:bidi w:val="0"/>
              <w:snapToGrid/>
              <w:jc w:val="center"/>
              <w:rPr>
                <w:rFonts w:ascii="Arial" w:hAnsi="Arial" w:eastAsia="Malgun Gothic" w:cs="Times New Roman"/>
                <w:sz w:val="18"/>
                <w:szCs w:val="18"/>
                <w:lang w:val="en-GB" w:eastAsia="zh-CN" w:bidi="ar-SA"/>
              </w:rPr>
            </w:pPr>
            <w:r>
              <w:t>No</w:t>
            </w:r>
          </w:p>
        </w:tc>
        <w:tc>
          <w:tcPr>
            <w:tcW w:w="709" w:type="dxa"/>
            <w:vAlign w:val="top"/>
          </w:tcPr>
          <w:p>
            <w:pPr>
              <w:pStyle w:val="68"/>
              <w:keepNext/>
              <w:keepLines/>
              <w:pageBreakBefore w:val="0"/>
              <w:widowControl/>
              <w:kinsoku/>
              <w:wordWrap/>
              <w:topLinePunct w:val="0"/>
              <w:bidi w:val="0"/>
              <w:snapToGrid/>
              <w:jc w:val="center"/>
              <w:rPr>
                <w:rFonts w:ascii="Arial" w:hAnsi="Arial" w:eastAsia="Malgun Gothic" w:cs="Times New Roman"/>
                <w:bCs/>
                <w:iCs/>
                <w:sz w:val="18"/>
                <w:szCs w:val="18"/>
                <w:lang w:val="en-GB" w:eastAsia="zh-CN" w:bidi="ar-SA"/>
              </w:rPr>
            </w:pPr>
            <w:r>
              <w:rPr>
                <w:bCs/>
                <w:iCs/>
              </w:rPr>
              <w:t>N/A</w:t>
            </w:r>
          </w:p>
        </w:tc>
        <w:tc>
          <w:tcPr>
            <w:tcW w:w="728" w:type="dxa"/>
            <w:vAlign w:val="top"/>
          </w:tcPr>
          <w:p>
            <w:pPr>
              <w:pStyle w:val="68"/>
              <w:keepNext/>
              <w:keepLines/>
              <w:pageBreakBefore w:val="0"/>
              <w:widowControl/>
              <w:kinsoku/>
              <w:wordWrap/>
              <w:topLinePunct w:val="0"/>
              <w:bidi w:val="0"/>
              <w:snapToGrid/>
              <w:jc w:val="center"/>
              <w:rPr>
                <w:rFonts w:ascii="Arial" w:hAnsi="Arial" w:eastAsia="Malgun Gothic" w:cs="Times New Roman"/>
                <w:bCs/>
                <w:iCs/>
                <w:sz w:val="18"/>
                <w:szCs w:val="18"/>
                <w:lang w:val="en-GB" w:eastAsia="zh-CN" w:bidi="ar-SA"/>
              </w:rPr>
            </w:pPr>
            <w:r>
              <w:rPr>
                <w:bCs/>
                <w:iCs/>
              </w:rPr>
              <w:t>FR1 only</w:t>
            </w:r>
          </w:p>
        </w:tc>
      </w:tr>
    </w:tbl>
    <w:p>
      <w:pPr>
        <w:keepNext/>
        <w:keepLines/>
        <w:pageBreakBefore w:val="0"/>
        <w:widowControl/>
        <w:kinsoku/>
        <w:wordWrap/>
        <w:overflowPunct/>
        <w:topLinePunct w:val="0"/>
        <w:autoSpaceDE/>
        <w:autoSpaceDN/>
        <w:bidi w:val="0"/>
        <w:adjustRightInd/>
        <w:snapToGrid/>
        <w:spacing w:before="120" w:after="120"/>
        <w:textAlignment w:val="auto"/>
        <w:rPr>
          <w:rFonts w:hint="eastAsia" w:cs="Times New Roman"/>
          <w:i w:val="0"/>
          <w:iCs w:val="0"/>
          <w:sz w:val="20"/>
          <w:szCs w:val="20"/>
          <w:lang w:val="en-US" w:eastAsia="zh-CN"/>
        </w:rPr>
      </w:pPr>
      <w:bookmarkStart w:id="26" w:name="OLE_LINK110"/>
      <w:r>
        <w:rPr>
          <w:rFonts w:hint="eastAsia" w:eastAsia="宋体" w:cs="Times New Roman"/>
          <w:b w:val="0"/>
          <w:bCs w:val="0"/>
          <w:color w:val="auto"/>
          <w:sz w:val="20"/>
          <w:szCs w:val="20"/>
          <w:highlight w:val="none"/>
          <w:lang w:val="en-US" w:eastAsia="zh-CN"/>
        </w:rPr>
        <w:t xml:space="preserve">Once the </w:t>
      </w:r>
      <w:r>
        <w:rPr>
          <w:rFonts w:hint="eastAsia" w:ascii="Times New Roman" w:hAnsi="Times New Roman" w:cs="Times New Roman"/>
          <w:i w:val="0"/>
          <w:iCs w:val="0"/>
          <w:sz w:val="20"/>
          <w:szCs w:val="20"/>
          <w:lang w:val="en-US" w:eastAsia="zh-CN"/>
        </w:rPr>
        <w:t>new IE</w:t>
      </w:r>
      <w:bookmarkStart w:id="27" w:name="OLE_LINK33"/>
      <w:r>
        <w:rPr>
          <w:rFonts w:hint="eastAsia" w:ascii="Times New Roman" w:hAnsi="Times New Roman" w:cs="Times New Roman"/>
          <w:i w:val="0"/>
          <w:iCs w:val="0"/>
          <w:sz w:val="20"/>
          <w:szCs w:val="20"/>
          <w:lang w:val="en-US" w:eastAsia="zh-CN"/>
        </w:rPr>
        <w:t xml:space="preserve"> </w:t>
      </w:r>
      <w:r>
        <w:rPr>
          <w:rFonts w:hint="eastAsia" w:ascii="Times New Roman" w:hAnsi="Times New Roman" w:cs="Times New Roman"/>
          <w:i/>
          <w:iCs/>
          <w:sz w:val="20"/>
          <w:szCs w:val="20"/>
          <w:lang w:val="en-US" w:eastAsia="zh-CN"/>
        </w:rPr>
        <w:t>ue-PowerClassPerBandPerBC-r17</w:t>
      </w:r>
      <w:r>
        <w:rPr>
          <w:rFonts w:hint="eastAsia" w:cs="Times New Roman"/>
          <w:i/>
          <w:iCs/>
          <w:sz w:val="20"/>
          <w:szCs w:val="20"/>
          <w:lang w:val="en-US" w:eastAsia="zh-CN"/>
        </w:rPr>
        <w:t xml:space="preserve"> </w:t>
      </w:r>
      <w:r>
        <w:rPr>
          <w:rFonts w:hint="eastAsia" w:eastAsia="宋体" w:cs="Times New Roman"/>
          <w:b w:val="0"/>
          <w:bCs w:val="0"/>
          <w:color w:val="auto"/>
          <w:sz w:val="20"/>
          <w:szCs w:val="20"/>
          <w:highlight w:val="none"/>
          <w:lang w:val="en-US" w:eastAsia="zh-CN"/>
        </w:rPr>
        <w:t>is</w:t>
      </w:r>
      <w:bookmarkEnd w:id="27"/>
      <w:r>
        <w:rPr>
          <w:rFonts w:hint="eastAsia" w:eastAsia="宋体" w:cs="Times New Roman"/>
          <w:b w:val="0"/>
          <w:bCs w:val="0"/>
          <w:color w:val="auto"/>
          <w:sz w:val="20"/>
          <w:szCs w:val="20"/>
          <w:highlight w:val="none"/>
          <w:lang w:val="en-US" w:eastAsia="zh-CN"/>
        </w:rPr>
        <w:t xml:space="preserve"> reported by R17 and future UEs, we believe that the </w:t>
      </w:r>
      <w:bookmarkStart w:id="28" w:name="OLE_LINK50"/>
      <w:r>
        <w:rPr>
          <w:rFonts w:hint="eastAsia" w:eastAsia="宋体" w:cs="Times New Roman"/>
          <w:b w:val="0"/>
          <w:bCs w:val="0"/>
          <w:color w:val="auto"/>
          <w:sz w:val="20"/>
          <w:szCs w:val="20"/>
          <w:highlight w:val="none"/>
          <w:lang w:val="en-US" w:eastAsia="zh-CN"/>
        </w:rPr>
        <w:t xml:space="preserve">legacy IEs </w:t>
      </w:r>
      <w:r>
        <w:rPr>
          <w:rFonts w:hint="default" w:ascii="Times New Roman" w:hAnsi="Times New Roman" w:cs="Times New Roman"/>
          <w:i/>
          <w:iCs/>
          <w:color w:val="000000"/>
          <w:sz w:val="20"/>
          <w:szCs w:val="20"/>
          <w:shd w:val="clear" w:color="auto" w:fill="FFFFFF"/>
          <w:lang w:eastAsia="zh-CN" w:bidi="ar"/>
        </w:rPr>
        <w:t>ue-PowerClass/ue-PowerClass-v1610/ue-PowerClass-1700</w:t>
      </w:r>
      <w:bookmarkEnd w:id="28"/>
      <w:r>
        <w:rPr>
          <w:rFonts w:hint="eastAsia" w:ascii="Times New Roman" w:hAnsi="Times New Roman" w:cs="Times New Roman"/>
          <w:i/>
          <w:iCs/>
          <w:color w:val="000000"/>
          <w:sz w:val="20"/>
          <w:szCs w:val="20"/>
          <w:shd w:val="clear" w:color="auto" w:fill="FFFFFF"/>
          <w:lang w:val="en-US" w:eastAsia="zh-CN" w:bidi="ar"/>
        </w:rPr>
        <w:t xml:space="preserve"> </w:t>
      </w:r>
      <w:r>
        <w:rPr>
          <w:rFonts w:hint="eastAsia" w:cs="Times New Roman"/>
          <w:i w:val="0"/>
          <w:iCs w:val="0"/>
          <w:sz w:val="20"/>
          <w:szCs w:val="20"/>
          <w:lang w:val="en-US" w:eastAsia="zh-CN"/>
        </w:rPr>
        <w:t xml:space="preserve"> should be replaced by the new IE. However, it can be applied in scenarios where  both new IE and legacy IEs are reported, though we suggest there is no need to report the legacy IEs along with the new IE, depending on UE implementation.</w:t>
      </w:r>
    </w:p>
    <w:p>
      <w:pPr>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cs="Arial" w:eastAsiaTheme="minorEastAsia"/>
          <w:bCs/>
          <w:iCs/>
          <w:lang w:val="en-US" w:eastAsia="zh-CN"/>
        </w:rPr>
      </w:pPr>
      <w:r>
        <w:rPr>
          <w:rFonts w:hint="eastAsia" w:cs="Times New Roman"/>
          <w:i w:val="0"/>
          <w:iCs w:val="0"/>
          <w:sz w:val="20"/>
          <w:szCs w:val="20"/>
          <w:lang w:val="en-US" w:eastAsia="zh-CN"/>
        </w:rPr>
        <w:t>It is important to note that</w:t>
      </w:r>
      <w:bookmarkStart w:id="29" w:name="OLE_LINK55"/>
      <w:r>
        <w:rPr>
          <w:rFonts w:hint="eastAsia" w:cs="Times New Roman"/>
          <w:i w:val="0"/>
          <w:iCs w:val="0"/>
          <w:sz w:val="20"/>
          <w:szCs w:val="20"/>
          <w:lang w:val="en-US" w:eastAsia="zh-CN"/>
        </w:rPr>
        <w:t xml:space="preserve"> the </w:t>
      </w:r>
      <w:bookmarkStart w:id="30" w:name="OLE_LINK54"/>
      <w:r>
        <w:rPr>
          <w:rFonts w:hint="eastAsia" w:cs="Times New Roman"/>
          <w:i w:val="0"/>
          <w:iCs w:val="0"/>
          <w:sz w:val="20"/>
          <w:szCs w:val="20"/>
          <w:lang w:val="en-US" w:eastAsia="zh-CN"/>
        </w:rPr>
        <w:t>new</w:t>
      </w:r>
      <w:r>
        <w:rPr>
          <w:rFonts w:hint="eastAsia" w:ascii="Times New Roman" w:hAnsi="Times New Roman" w:cs="Times New Roman"/>
          <w:i w:val="0"/>
          <w:iCs w:val="0"/>
          <w:sz w:val="20"/>
          <w:szCs w:val="20"/>
          <w:lang w:val="en-US" w:eastAsia="zh-CN"/>
        </w:rPr>
        <w:t xml:space="preserve"> </w:t>
      </w:r>
      <w:r>
        <w:rPr>
          <w:rFonts w:hint="eastAsia" w:ascii="Times New Roman" w:hAnsi="Times New Roman" w:cs="Times New Roman"/>
          <w:i/>
          <w:iCs/>
          <w:sz w:val="20"/>
          <w:szCs w:val="20"/>
          <w:lang w:val="en-US" w:eastAsia="zh-CN"/>
        </w:rPr>
        <w:t>ue-PowerClassPerBandPerBC-r17</w:t>
      </w:r>
      <w:r>
        <w:rPr>
          <w:rFonts w:hint="eastAsia" w:cs="Times New Roman"/>
          <w:i/>
          <w:iCs/>
          <w:sz w:val="20"/>
          <w:szCs w:val="20"/>
          <w:lang w:val="en-US" w:eastAsia="zh-CN"/>
        </w:rPr>
        <w:t xml:space="preserve"> </w:t>
      </w:r>
      <w:r>
        <w:rPr>
          <w:rFonts w:hint="eastAsia" w:eastAsia="宋体" w:cs="Times New Roman"/>
          <w:b w:val="0"/>
          <w:bCs w:val="0"/>
          <w:color w:val="auto"/>
          <w:sz w:val="20"/>
          <w:szCs w:val="20"/>
          <w:highlight w:val="none"/>
          <w:lang w:val="en-US" w:eastAsia="zh-CN"/>
        </w:rPr>
        <w:t>is</w:t>
      </w:r>
      <w:bookmarkEnd w:id="30"/>
      <w:r>
        <w:rPr>
          <w:rFonts w:hint="eastAsia" w:eastAsia="宋体" w:cs="Times New Roman"/>
          <w:b w:val="0"/>
          <w:bCs w:val="0"/>
          <w:color w:val="auto"/>
          <w:sz w:val="20"/>
          <w:szCs w:val="20"/>
          <w:highlight w:val="none"/>
          <w:lang w:val="en-US" w:eastAsia="zh-CN"/>
        </w:rPr>
        <w:t xml:space="preserve"> applicable to only NR inter-band UL CA</w:t>
      </w:r>
      <w:bookmarkEnd w:id="29"/>
      <w:r>
        <w:rPr>
          <w:rFonts w:hint="eastAsia" w:eastAsia="宋体" w:cs="Times New Roman"/>
          <w:b w:val="0"/>
          <w:bCs w:val="0"/>
          <w:color w:val="auto"/>
          <w:sz w:val="20"/>
          <w:szCs w:val="20"/>
          <w:highlight w:val="none"/>
          <w:lang w:val="en-US" w:eastAsia="zh-CN"/>
        </w:rPr>
        <w:t>, i.e. when there is uplink configured in two different operating bands. Each uplink band contains only single UL CC or intra-band contiguous UL CA[2].</w:t>
      </w:r>
    </w:p>
    <w:p>
      <w:pPr>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Moreover, it is worth mentioning  that the </w:t>
      </w:r>
      <w:r>
        <w:rPr>
          <w:rFonts w:hint="eastAsia" w:cs="Times New Roman"/>
          <w:i w:val="0"/>
          <w:iCs w:val="0"/>
          <w:sz w:val="20"/>
          <w:szCs w:val="20"/>
          <w:lang w:val="en-US" w:eastAsia="zh-CN"/>
        </w:rPr>
        <w:t>new</w:t>
      </w:r>
      <w:bookmarkStart w:id="31" w:name="OLE_LINK65"/>
      <w:r>
        <w:rPr>
          <w:rFonts w:hint="eastAsia" w:cs="Times New Roman"/>
          <w:i w:val="0"/>
          <w:iCs w:val="0"/>
          <w:sz w:val="20"/>
          <w:szCs w:val="20"/>
          <w:lang w:val="en-US" w:eastAsia="zh-CN"/>
        </w:rPr>
        <w:t xml:space="preserve"> IE</w:t>
      </w:r>
      <w:r>
        <w:rPr>
          <w:rFonts w:hint="eastAsia" w:ascii="Times New Roman" w:hAnsi="Times New Roman" w:cs="Times New Roman"/>
          <w:i w:val="0"/>
          <w:iCs w:val="0"/>
          <w:sz w:val="20"/>
          <w:szCs w:val="20"/>
          <w:lang w:val="en-US" w:eastAsia="zh-CN"/>
        </w:rPr>
        <w:t xml:space="preserve"> </w:t>
      </w:r>
      <w:bookmarkStart w:id="32" w:name="OLE_LINK34"/>
      <w:r>
        <w:rPr>
          <w:rFonts w:hint="eastAsia" w:ascii="Times New Roman" w:hAnsi="Times New Roman" w:cs="Times New Roman"/>
          <w:i/>
          <w:iCs/>
          <w:sz w:val="20"/>
          <w:szCs w:val="20"/>
          <w:lang w:val="en-US" w:eastAsia="zh-CN"/>
        </w:rPr>
        <w:t>ue-PowerClassPerBandPerBC-r17</w:t>
      </w:r>
      <w:r>
        <w:rPr>
          <w:rFonts w:hint="eastAsia" w:cs="Times New Roman"/>
          <w:i/>
          <w:iCs/>
          <w:sz w:val="20"/>
          <w:szCs w:val="20"/>
          <w:lang w:val="en-US" w:eastAsia="zh-CN"/>
        </w:rPr>
        <w:t xml:space="preserve"> </w:t>
      </w:r>
      <w:bookmarkEnd w:id="31"/>
      <w:bookmarkEnd w:id="32"/>
      <w:r>
        <w:rPr>
          <w:rFonts w:hint="eastAsia" w:eastAsia="宋体" w:cs="Times New Roman"/>
          <w:b w:val="0"/>
          <w:bCs w:val="0"/>
          <w:color w:val="auto"/>
          <w:sz w:val="20"/>
          <w:szCs w:val="20"/>
          <w:highlight w:val="none"/>
          <w:lang w:val="en-US" w:eastAsia="zh-CN"/>
        </w:rPr>
        <w:t>is a per-band IE, which means it is also applicable to each constitute band, including single carrier or intra-band CA in the band, with the exception of the UL-MIMO/TxD band for 3Tx band combination.</w:t>
      </w:r>
    </w:p>
    <w:bookmarkEnd w:id="26"/>
    <w:p>
      <w:pPr>
        <w:keepNext/>
        <w:keepLines/>
        <w:pageBreakBefore w:val="0"/>
        <w:widowControl/>
        <w:kinsoku/>
        <w:wordWrap/>
        <w:overflowPunct/>
        <w:topLinePunct w:val="0"/>
        <w:autoSpaceDE/>
        <w:autoSpaceDN/>
        <w:bidi w:val="0"/>
        <w:adjustRightInd/>
        <w:snapToGrid/>
        <w:spacing w:before="120" w:after="120"/>
        <w:textAlignment w:val="auto"/>
        <w:rPr>
          <w:rFonts w:hint="default" w:eastAsia="宋体" w:cs="Times New Roman"/>
          <w:b/>
          <w:bCs/>
          <w:color w:val="auto"/>
          <w:sz w:val="20"/>
          <w:szCs w:val="20"/>
          <w:highlight w:val="none"/>
          <w:lang w:val="en-US" w:eastAsia="zh-CN"/>
        </w:rPr>
      </w:pPr>
      <w:bookmarkStart w:id="33" w:name="OLE_LINK103"/>
      <w:r>
        <w:rPr>
          <w:rFonts w:hint="eastAsia" w:eastAsia="宋体" w:cs="Times New Roman"/>
          <w:b/>
          <w:bCs/>
          <w:color w:val="auto"/>
          <w:sz w:val="20"/>
          <w:szCs w:val="20"/>
          <w:highlight w:val="none"/>
          <w:lang w:val="en-US" w:eastAsia="zh-CN"/>
        </w:rPr>
        <w:t>Proposal: To consider the further clarification in the response to the LS from RAN2:</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The new </w:t>
      </w:r>
      <w:bookmarkStart w:id="34" w:name="OLE_LINK47"/>
      <w:r>
        <w:rPr>
          <w:rFonts w:hint="eastAsia" w:eastAsia="宋体" w:cs="Times New Roman"/>
          <w:b/>
          <w:bCs/>
          <w:i/>
          <w:iCs/>
          <w:color w:val="auto"/>
          <w:sz w:val="20"/>
          <w:szCs w:val="20"/>
          <w:highlight w:val="none"/>
          <w:lang w:val="en-US" w:eastAsia="zh-CN"/>
        </w:rPr>
        <w:t>ue-PowerClassPerBandPerBC-r17</w:t>
      </w:r>
      <w:bookmarkEnd w:id="34"/>
      <w:r>
        <w:rPr>
          <w:rFonts w:hint="eastAsia" w:eastAsia="宋体" w:cs="Times New Roman"/>
          <w:b/>
          <w:bCs/>
          <w:color w:val="auto"/>
          <w:sz w:val="20"/>
          <w:szCs w:val="20"/>
          <w:highlight w:val="none"/>
          <w:lang w:val="en-US" w:eastAsia="zh-CN"/>
        </w:rPr>
        <w:t xml:space="preserve"> is applicable to each band in the NR inter-band UL CA configurations, where single carrier or intra-band CA can be configured for each band as specified in TS 38.101-1.</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Times New Roman" w:cs="Times New Roman"/>
          <w:b/>
          <w:bCs/>
          <w:color w:val="000000"/>
          <w:sz w:val="20"/>
          <w:szCs w:val="20"/>
          <w:shd w:val="clear" w:color="auto" w:fill="FFFFFF"/>
          <w:lang w:val="en-US" w:eastAsia="zh-CN" w:bidi="ar"/>
        </w:rPr>
      </w:pPr>
      <w:r>
        <w:rPr>
          <w:rFonts w:hint="default" w:ascii="Times New Roman" w:hAnsi="Times New Roman" w:eastAsia="Times New Roman" w:cs="Times New Roman"/>
          <w:b/>
          <w:bCs/>
          <w:color w:val="000000"/>
          <w:sz w:val="20"/>
          <w:szCs w:val="20"/>
          <w:shd w:val="clear" w:color="auto" w:fill="FFFFFF"/>
          <w:lang w:val="en-US" w:eastAsia="zh-CN" w:bidi="ar"/>
        </w:rPr>
        <w:t xml:space="preserve">If </w:t>
      </w:r>
      <w:bookmarkStart w:id="35" w:name="OLE_LINK61"/>
      <w:r>
        <w:rPr>
          <w:rFonts w:hint="default" w:ascii="Times New Roman" w:hAnsi="Times New Roman" w:cs="Times New Roman"/>
          <w:b/>
          <w:bCs/>
          <w:i/>
          <w:iCs/>
          <w:sz w:val="20"/>
          <w:szCs w:val="20"/>
        </w:rPr>
        <w:t>ue-PowerClassPerBandPerBC-r17</w:t>
      </w:r>
      <w:bookmarkEnd w:id="35"/>
      <w:r>
        <w:rPr>
          <w:rFonts w:hint="eastAsia" w:eastAsia="宋体" w:cs="Times New Roman"/>
          <w:b/>
          <w:bCs/>
          <w:color w:val="auto"/>
          <w:sz w:val="20"/>
          <w:szCs w:val="20"/>
          <w:highlight w:val="none"/>
          <w:lang w:val="en-US" w:eastAsia="zh-CN"/>
        </w:rPr>
        <w:t xml:space="preserve"> </w:t>
      </w:r>
      <w:r>
        <w:rPr>
          <w:rFonts w:hint="default" w:ascii="Times New Roman" w:hAnsi="Times New Roman" w:eastAsia="宋体" w:cs="Times New Roman"/>
          <w:b/>
          <w:bCs/>
          <w:i w:val="0"/>
          <w:iCs w:val="0"/>
          <w:sz w:val="20"/>
          <w:szCs w:val="20"/>
          <w:lang w:val="en-US" w:eastAsia="zh-CN"/>
        </w:rPr>
        <w:t xml:space="preserve">is absent, the </w:t>
      </w:r>
      <w:bookmarkStart w:id="36" w:name="OLE_LINK7"/>
      <w:r>
        <w:rPr>
          <w:rFonts w:hint="default" w:ascii="Times New Roman" w:hAnsi="Times New Roman" w:eastAsia="Times New Roman" w:cs="Times New Roman"/>
          <w:b/>
          <w:bCs/>
          <w:color w:val="000000"/>
          <w:sz w:val="20"/>
          <w:szCs w:val="20"/>
          <w:shd w:val="clear" w:color="auto" w:fill="FFFFFF"/>
          <w:lang w:val="en-US" w:eastAsia="zh-CN" w:bidi="ar"/>
        </w:rPr>
        <w:t xml:space="preserve">interaction between </w:t>
      </w:r>
      <w:bookmarkStart w:id="37" w:name="OLE_LINK39"/>
      <w:bookmarkStart w:id="38" w:name="OLE_LINK62"/>
      <w:r>
        <w:rPr>
          <w:rFonts w:hint="default" w:ascii="Times New Roman" w:hAnsi="Times New Roman" w:eastAsia="Times New Roman" w:cs="Times New Roman"/>
          <w:b/>
          <w:bCs/>
          <w:i/>
          <w:iCs/>
          <w:color w:val="000000"/>
          <w:sz w:val="20"/>
          <w:szCs w:val="20"/>
          <w:shd w:val="clear" w:color="auto" w:fill="FFFFFF"/>
          <w:lang w:val="en-US" w:eastAsia="zh-CN" w:bidi="ar"/>
        </w:rPr>
        <w:t>ue-PowerClass/ue-PowerClass-v1610/ue-PowerClass-1700</w:t>
      </w:r>
      <w:bookmarkEnd w:id="37"/>
      <w:r>
        <w:rPr>
          <w:rFonts w:hint="default" w:ascii="Times New Roman" w:hAnsi="Times New Roman" w:eastAsia="Times New Roman" w:cs="Times New Roman"/>
          <w:b/>
          <w:bCs/>
          <w:i/>
          <w:iCs/>
          <w:color w:val="000000"/>
          <w:sz w:val="20"/>
          <w:szCs w:val="20"/>
          <w:shd w:val="clear" w:color="auto" w:fill="FFFFFF"/>
          <w:lang w:val="en-US" w:eastAsia="zh-CN" w:bidi="ar"/>
        </w:rPr>
        <w:t xml:space="preserve"> </w:t>
      </w:r>
      <w:bookmarkEnd w:id="38"/>
      <w:r>
        <w:rPr>
          <w:rFonts w:hint="default" w:ascii="Times New Roman" w:hAnsi="Times New Roman" w:eastAsia="Times New Roman" w:cs="Times New Roman"/>
          <w:b/>
          <w:bCs/>
          <w:color w:val="000000"/>
          <w:sz w:val="20"/>
          <w:szCs w:val="20"/>
          <w:shd w:val="clear" w:color="auto" w:fill="FFFFFF"/>
          <w:lang w:val="en-US" w:eastAsia="zh-CN" w:bidi="ar"/>
        </w:rPr>
        <w:t xml:space="preserve">and </w:t>
      </w:r>
      <w:bookmarkStart w:id="39" w:name="OLE_LINK36"/>
      <w:r>
        <w:rPr>
          <w:rFonts w:hint="default" w:ascii="Times New Roman" w:hAnsi="Times New Roman" w:eastAsia="Times New Roman" w:cs="Times New Roman"/>
          <w:b/>
          <w:bCs/>
          <w:i/>
          <w:iCs/>
          <w:color w:val="000000"/>
          <w:sz w:val="20"/>
          <w:szCs w:val="20"/>
          <w:shd w:val="clear" w:color="auto" w:fill="FFFFFF"/>
          <w:lang w:val="en-US" w:eastAsia="zh-CN" w:bidi="ar"/>
        </w:rPr>
        <w:t>powerClass/powerClass-v1610</w:t>
      </w:r>
      <w:bookmarkEnd w:id="39"/>
      <w:r>
        <w:rPr>
          <w:rFonts w:hint="default" w:ascii="Times New Roman" w:hAnsi="Times New Roman" w:eastAsia="Times New Roman" w:cs="Times New Roman"/>
          <w:b/>
          <w:bCs/>
          <w:color w:val="000000"/>
          <w:sz w:val="20"/>
          <w:szCs w:val="20"/>
          <w:shd w:val="clear" w:color="auto" w:fill="FFFFFF"/>
          <w:lang w:val="en-US" w:eastAsia="zh-CN" w:bidi="ar"/>
        </w:rPr>
        <w:t xml:space="preserve"> </w:t>
      </w:r>
      <w:bookmarkEnd w:id="36"/>
      <w:bookmarkStart w:id="40" w:name="OLE_LINK13"/>
      <w:r>
        <w:rPr>
          <w:rFonts w:hint="default" w:ascii="Times New Roman" w:hAnsi="Times New Roman" w:eastAsia="Times New Roman" w:cs="Times New Roman"/>
          <w:b/>
          <w:bCs/>
          <w:color w:val="000000"/>
          <w:sz w:val="20"/>
          <w:szCs w:val="20"/>
          <w:shd w:val="clear" w:color="auto" w:fill="FFFFFF"/>
          <w:lang w:val="en-US" w:eastAsia="zh-CN" w:bidi="ar"/>
        </w:rPr>
        <w:t>have already been described in TS38.306 spec</w:t>
      </w:r>
      <w:bookmarkEnd w:id="40"/>
      <w:r>
        <w:rPr>
          <w:rFonts w:hint="eastAsia" w:ascii="Times New Roman" w:hAnsi="Times New Roman" w:eastAsia="Times New Roman" w:cs="Times New Roman"/>
          <w:b/>
          <w:bCs/>
          <w:color w:val="000000"/>
          <w:sz w:val="20"/>
          <w:szCs w:val="20"/>
          <w:shd w:val="clear" w:color="auto" w:fill="FFFFFF"/>
          <w:lang w:val="en-US" w:eastAsia="zh-CN" w:bidi="ar"/>
        </w:rPr>
        <w:t>.</w:t>
      </w:r>
    </w:p>
    <w:p>
      <w:pPr>
        <w:pStyle w:val="68"/>
        <w:keepNext/>
        <w:keepLines/>
        <w:pageBreakBefore w:val="0"/>
        <w:widowControl/>
        <w:kinsoku/>
        <w:wordWrap/>
        <w:overflowPunct w:val="0"/>
        <w:topLinePunct w:val="0"/>
        <w:autoSpaceDE w:val="0"/>
        <w:autoSpaceDN w:val="0"/>
        <w:bidi w:val="0"/>
        <w:adjustRightInd w:val="0"/>
        <w:spacing w:before="120" w:after="120"/>
        <w:textAlignment w:val="baseline"/>
        <w:rPr>
          <w:rFonts w:hint="eastAsia" w:eastAsia="宋体" w:cs="Times New Roman"/>
          <w:b w:val="0"/>
          <w:bCs w:val="0"/>
          <w:color w:val="auto"/>
          <w:sz w:val="20"/>
          <w:szCs w:val="20"/>
          <w:highlight w:val="none"/>
          <w:lang w:val="en-US" w:eastAsia="zh-CN"/>
        </w:rPr>
      </w:pPr>
      <w:r>
        <w:rPr>
          <w:rFonts w:hint="default" w:ascii="Times New Roman" w:hAnsi="Times New Roman" w:eastAsia="Times New Roman" w:cs="Times New Roman"/>
          <w:b/>
          <w:bCs/>
          <w:color w:val="000000"/>
          <w:sz w:val="20"/>
          <w:szCs w:val="20"/>
          <w:shd w:val="clear" w:color="auto" w:fill="FFFFFF"/>
          <w:lang w:val="en-US" w:eastAsia="zh-CN" w:bidi="ar"/>
        </w:rPr>
        <w:t xml:space="preserve">If </w:t>
      </w:r>
      <w:r>
        <w:rPr>
          <w:rFonts w:hint="default" w:ascii="Times New Roman" w:hAnsi="Times New Roman" w:cs="Times New Roman"/>
          <w:b/>
          <w:bCs/>
          <w:i/>
          <w:iCs/>
          <w:sz w:val="20"/>
          <w:szCs w:val="20"/>
        </w:rPr>
        <w:t>ue-PowerClassPerBandPerBC-r17</w:t>
      </w:r>
      <w:r>
        <w:rPr>
          <w:rFonts w:hint="default" w:ascii="Times New Roman" w:hAnsi="Times New Roman" w:eastAsia="宋体" w:cs="Times New Roman"/>
          <w:b/>
          <w:bCs/>
          <w:i w:val="0"/>
          <w:iCs w:val="0"/>
          <w:sz w:val="20"/>
          <w:szCs w:val="20"/>
          <w:lang w:val="en-US" w:eastAsia="zh-CN"/>
        </w:rPr>
        <w:t xml:space="preserve"> is present, and i</w:t>
      </w:r>
      <w:r>
        <w:rPr>
          <w:rFonts w:hint="default" w:ascii="Times New Roman" w:hAnsi="Times New Roman" w:eastAsia="Times New Roman" w:cs="Times New Roman"/>
          <w:b/>
          <w:bCs/>
          <w:color w:val="000000"/>
          <w:sz w:val="20"/>
          <w:szCs w:val="20"/>
          <w:shd w:val="clear" w:color="auto" w:fill="FFFFFF"/>
          <w:lang w:val="en-US" w:eastAsia="en-US" w:bidi="ar"/>
        </w:rPr>
        <w:t>f th</w:t>
      </w:r>
      <w:r>
        <w:rPr>
          <w:rFonts w:hint="default" w:ascii="Times New Roman" w:hAnsi="Times New Roman" w:eastAsia="宋体" w:cs="Times New Roman"/>
          <w:b/>
          <w:bCs/>
          <w:color w:val="000000"/>
          <w:sz w:val="20"/>
          <w:szCs w:val="20"/>
          <w:shd w:val="clear" w:color="auto" w:fill="FFFFFF"/>
          <w:lang w:val="en-US" w:eastAsia="zh-CN" w:bidi="ar"/>
        </w:rPr>
        <w:t>e</w:t>
      </w:r>
      <w:r>
        <w:rPr>
          <w:rFonts w:hint="default" w:ascii="Times New Roman" w:hAnsi="Times New Roman" w:eastAsia="Times New Roman" w:cs="Times New Roman"/>
          <w:b/>
          <w:bCs/>
          <w:color w:val="000000"/>
          <w:sz w:val="20"/>
          <w:szCs w:val="20"/>
          <w:shd w:val="clear" w:color="auto" w:fill="FFFFFF"/>
          <w:lang w:val="en-US" w:eastAsia="en-US" w:bidi="ar"/>
        </w:rPr>
        <w:t xml:space="preserve"> power class</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of th</w:t>
      </w:r>
      <w:r>
        <w:rPr>
          <w:rFonts w:hint="eastAsia" w:ascii="Times New Roman" w:hAnsi="Times New Roman" w:eastAsia="宋体" w:cs="Times New Roman"/>
          <w:b/>
          <w:bCs/>
          <w:color w:val="000000"/>
          <w:sz w:val="20"/>
          <w:szCs w:val="20"/>
          <w:highlight w:val="none"/>
          <w:shd w:val="clear" w:color="auto" w:fill="FFFFFF"/>
          <w:lang w:val="en-US" w:eastAsia="zh-CN" w:bidi="ar"/>
        </w:rPr>
        <w:t>e</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band combination indicated by</w:t>
      </w:r>
      <w:r>
        <w:rPr>
          <w:rFonts w:hint="default" w:ascii="Times New Roman" w:hAnsi="Times New Roman" w:eastAsia="Times New Roman" w:cs="Times New Roman"/>
          <w:b/>
          <w:bCs/>
          <w:color w:val="000000"/>
          <w:sz w:val="20"/>
          <w:szCs w:val="20"/>
          <w:highlight w:val="none"/>
          <w:shd w:val="clear" w:color="auto" w:fill="FFFFFF"/>
          <w:lang w:val="en-US" w:eastAsia="en-US" w:bidi="ar"/>
        </w:rPr>
        <w:t xml:space="preserve"> </w:t>
      </w:r>
      <w:r>
        <w:rPr>
          <w:rFonts w:hint="default" w:ascii="Times New Roman" w:hAnsi="Times New Roman" w:cs="Times New Roman"/>
          <w:b/>
          <w:bCs/>
          <w:i/>
          <w:iCs w:val="0"/>
          <w:sz w:val="20"/>
          <w:szCs w:val="20"/>
          <w:highlight w:val="none"/>
        </w:rPr>
        <w:t>powerClass</w:t>
      </w:r>
      <w:r>
        <w:rPr>
          <w:rFonts w:hint="default" w:ascii="Times New Roman" w:hAnsi="Times New Roman" w:eastAsia="宋体" w:cs="Times New Roman"/>
          <w:b/>
          <w:bCs/>
          <w:i/>
          <w:iCs w:val="0"/>
          <w:sz w:val="20"/>
          <w:szCs w:val="20"/>
          <w:highlight w:val="none"/>
          <w:lang w:val="en-US" w:eastAsia="zh-CN"/>
        </w:rPr>
        <w:t>/</w:t>
      </w:r>
      <w:r>
        <w:rPr>
          <w:rFonts w:hint="default" w:ascii="Times New Roman" w:hAnsi="Times New Roman" w:cs="Times New Roman"/>
          <w:b/>
          <w:bCs/>
          <w:i/>
          <w:iCs w:val="0"/>
          <w:sz w:val="20"/>
          <w:szCs w:val="20"/>
          <w:highlight w:val="none"/>
        </w:rPr>
        <w:t>powerClass-v1610</w:t>
      </w:r>
      <w:r>
        <w:rPr>
          <w:rFonts w:hint="default" w:ascii="Times New Roman" w:hAnsi="Times New Roman" w:eastAsia="宋体" w:cs="Times New Roman"/>
          <w:b/>
          <w:bCs/>
          <w:i/>
          <w:iCs w:val="0"/>
          <w:sz w:val="20"/>
          <w:szCs w:val="20"/>
          <w:highlight w:val="none"/>
          <w:lang w:val="en-US" w:eastAsia="zh-CN"/>
        </w:rPr>
        <w:t xml:space="preserve"> </w:t>
      </w:r>
      <w:r>
        <w:rPr>
          <w:rFonts w:hint="default" w:ascii="Times New Roman" w:hAnsi="Times New Roman" w:eastAsia="Times New Roman" w:cs="Times New Roman"/>
          <w:b/>
          <w:bCs/>
          <w:color w:val="000000"/>
          <w:sz w:val="20"/>
          <w:szCs w:val="20"/>
          <w:highlight w:val="none"/>
          <w:shd w:val="clear" w:color="auto" w:fill="FFFFFF"/>
          <w:lang w:val="en-US" w:eastAsia="en-US" w:bidi="ar"/>
        </w:rPr>
        <w:t>is higher than the power class</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w:t>
      </w:r>
      <w:r>
        <w:rPr>
          <w:rFonts w:hint="default" w:ascii="Times New Roman" w:hAnsi="Times New Roman" w:cs="Times New Roman"/>
          <w:b/>
          <w:bCs/>
          <w:sz w:val="20"/>
          <w:szCs w:val="20"/>
          <w:highlight w:val="none"/>
        </w:rPr>
        <w:t>that the UE supports on the individual bands of this band combination</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w:t>
      </w:r>
      <w:bookmarkStart w:id="41" w:name="OLE_LINK73"/>
      <w:r>
        <w:rPr>
          <w:rFonts w:hint="default" w:ascii="Times New Roman" w:hAnsi="Times New Roman" w:cs="Times New Roman"/>
          <w:b/>
          <w:bCs/>
          <w:i/>
          <w:iCs/>
          <w:sz w:val="20"/>
          <w:szCs w:val="20"/>
          <w:highlight w:val="none"/>
        </w:rPr>
        <w:t>ue-PowerClassPerBandPerBC-r17</w:t>
      </w:r>
      <w:bookmarkEnd w:id="41"/>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rPr>
        <w:t>the latter determines maximum TX power available in each band</w:t>
      </w:r>
      <w:r>
        <w:rPr>
          <w:rFonts w:hint="eastAsia" w:ascii="Times New Roman" w:hAnsi="Times New Roman" w:eastAsia="宋体" w:cs="Times New Roman"/>
          <w:b/>
          <w:bCs/>
          <w:sz w:val="20"/>
          <w:szCs w:val="20"/>
          <w:highlight w:val="none"/>
          <w:lang w:val="en-US" w:eastAsia="zh-CN"/>
        </w:rPr>
        <w:t>.</w:t>
      </w:r>
    </w:p>
    <w:bookmarkEnd w:id="33"/>
    <w:p>
      <w:pPr>
        <w:keepNext/>
        <w:keepLines/>
        <w:pageBreakBefore w:val="0"/>
        <w:widowControl/>
        <w:kinsoku/>
        <w:wordWrap/>
        <w:topLinePunct w:val="0"/>
        <w:bidi w:val="0"/>
        <w:snapToGrid/>
        <w:rPr>
          <w:rFonts w:hint="default" w:ascii="Times New Roman" w:hAnsi="Times New Roman" w:eastAsia="宋体" w:cs="Times New Roman"/>
          <w:b w:val="0"/>
          <w:bCs w:val="0"/>
          <w:color w:val="auto"/>
          <w:sz w:val="20"/>
          <w:szCs w:val="20"/>
          <w:highlight w:val="none"/>
          <w:lang w:val="en-US" w:eastAsia="zh-CN" w:bidi="ar-SA"/>
        </w:rPr>
      </w:pP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3</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Conclusion</w:t>
      </w:r>
    </w:p>
    <w:p>
      <w:pPr>
        <w:keepNext/>
        <w:keepLines/>
        <w:pageBreakBefore w:val="0"/>
        <w:widowControl/>
        <w:kinsoku/>
        <w:wordWrap/>
        <w:overflowPunct/>
        <w:topLinePunct w:val="0"/>
        <w:autoSpaceDE/>
        <w:autoSpaceDN/>
        <w:bidi w:val="0"/>
        <w:adjustRightInd/>
        <w:snapToGrid/>
        <w:spacing w:after="180"/>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bCs/>
          <w:color w:val="000000"/>
          <w:sz w:val="20"/>
          <w:szCs w:val="20"/>
          <w:lang w:eastAsia="zh-CN"/>
        </w:rPr>
        <w:t xml:space="preserve">the </w:t>
      </w:r>
      <w:r>
        <w:rPr>
          <w:rFonts w:hint="default" w:ascii="Times New Roman" w:hAnsi="Times New Roman" w:cs="Times New Roman"/>
          <w:bCs/>
          <w:i/>
          <w:iCs/>
          <w:color w:val="000000"/>
          <w:sz w:val="20"/>
          <w:szCs w:val="20"/>
        </w:rPr>
        <w:t>ue-PowerClassPerBandPerBC-r17</w:t>
      </w:r>
      <w:r>
        <w:rPr>
          <w:rFonts w:hint="default" w:ascii="Times New Roman" w:hAnsi="Times New Roman" w:eastAsia="宋体" w:cs="Times New Roman"/>
          <w:bCs/>
          <w:color w:val="000000"/>
          <w:sz w:val="20"/>
          <w:szCs w:val="20"/>
          <w:lang w:eastAsia="zh-CN"/>
        </w:rPr>
        <w:t>(R4 16-8)</w:t>
      </w:r>
      <w:r>
        <w:rPr>
          <w:rFonts w:hint="eastAsia" w:eastAsia="宋体" w:cs="Times New Roman"/>
          <w:bCs/>
          <w:color w:val="000000"/>
          <w:sz w:val="20"/>
          <w:szCs w:val="20"/>
          <w:lang w:val="en-US" w:eastAsia="zh-CN"/>
        </w:rPr>
        <w:t>. The conclusion are:</w:t>
      </w:r>
    </w:p>
    <w:p>
      <w:pPr>
        <w:keepNext/>
        <w:keepLines/>
        <w:pageBreakBefore w:val="0"/>
        <w:widowControl/>
        <w:kinsoku/>
        <w:wordWrap/>
        <w:overflowPunct/>
        <w:topLinePunct w:val="0"/>
        <w:autoSpaceDE/>
        <w:autoSpaceDN/>
        <w:bidi w:val="0"/>
        <w:adjustRightInd/>
        <w:snapToGrid/>
        <w:spacing w:before="0" w:after="0"/>
        <w:textAlignment w:val="auto"/>
        <w:rPr>
          <w:rFonts w:hint="default"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Proposal: To consider the further clarification in the response to the LS from RAN2:</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bCs/>
          <w:color w:val="auto"/>
          <w:sz w:val="20"/>
          <w:szCs w:val="20"/>
          <w:highlight w:val="none"/>
          <w:lang w:val="en-US" w:eastAsia="zh-CN"/>
        </w:rPr>
      </w:pPr>
      <w:r>
        <w:rPr>
          <w:rFonts w:hint="eastAsia" w:eastAsia="宋体" w:cs="Times New Roman"/>
          <w:b/>
          <w:bCs/>
          <w:color w:val="auto"/>
          <w:sz w:val="20"/>
          <w:szCs w:val="20"/>
          <w:highlight w:val="none"/>
          <w:lang w:val="en-US" w:eastAsia="zh-CN"/>
        </w:rPr>
        <w:t xml:space="preserve">The new </w:t>
      </w:r>
      <w:r>
        <w:rPr>
          <w:rFonts w:hint="eastAsia" w:eastAsia="宋体" w:cs="Times New Roman"/>
          <w:b/>
          <w:bCs/>
          <w:i/>
          <w:iCs/>
          <w:color w:val="auto"/>
          <w:sz w:val="20"/>
          <w:szCs w:val="20"/>
          <w:highlight w:val="none"/>
          <w:lang w:val="en-US" w:eastAsia="zh-CN"/>
        </w:rPr>
        <w:t>ue-PowerClassPerBandPerBC-r17</w:t>
      </w:r>
      <w:r>
        <w:rPr>
          <w:rFonts w:hint="eastAsia" w:eastAsia="宋体" w:cs="Times New Roman"/>
          <w:b/>
          <w:bCs/>
          <w:color w:val="auto"/>
          <w:sz w:val="20"/>
          <w:szCs w:val="20"/>
          <w:highlight w:val="none"/>
          <w:lang w:val="en-US" w:eastAsia="zh-CN"/>
        </w:rPr>
        <w:t xml:space="preserve"> is applicable to each band in the NR inter-band UL CA configurations, where single carrier or intra-band CA can be configured for each band as specified in TS 38.101-1.</w:t>
      </w:r>
    </w:p>
    <w:p>
      <w:pPr>
        <w:pStyle w:val="68"/>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Times New Roman" w:hAnsi="Times New Roman" w:eastAsia="Times New Roman" w:cs="Times New Roman"/>
          <w:b/>
          <w:bCs/>
          <w:color w:val="000000"/>
          <w:sz w:val="20"/>
          <w:szCs w:val="20"/>
          <w:shd w:val="clear" w:color="auto" w:fill="FFFFFF"/>
          <w:lang w:val="en-US" w:eastAsia="zh-CN" w:bidi="ar"/>
        </w:rPr>
      </w:pPr>
      <w:r>
        <w:rPr>
          <w:rFonts w:hint="default" w:ascii="Times New Roman" w:hAnsi="Times New Roman" w:eastAsia="Times New Roman" w:cs="Times New Roman"/>
          <w:b/>
          <w:bCs/>
          <w:color w:val="000000"/>
          <w:sz w:val="20"/>
          <w:szCs w:val="20"/>
          <w:shd w:val="clear" w:color="auto" w:fill="FFFFFF"/>
          <w:lang w:val="en-US" w:eastAsia="zh-CN" w:bidi="ar"/>
        </w:rPr>
        <w:t xml:space="preserve">If </w:t>
      </w:r>
      <w:r>
        <w:rPr>
          <w:rFonts w:hint="default" w:ascii="Times New Roman" w:hAnsi="Times New Roman" w:cs="Times New Roman"/>
          <w:b/>
          <w:bCs/>
          <w:i/>
          <w:iCs/>
          <w:sz w:val="20"/>
          <w:szCs w:val="20"/>
        </w:rPr>
        <w:t>ue-PowerClassPerBandPerBC-r17</w:t>
      </w:r>
      <w:r>
        <w:rPr>
          <w:rFonts w:hint="eastAsia" w:eastAsia="宋体" w:cs="Times New Roman"/>
          <w:b/>
          <w:bCs/>
          <w:color w:val="auto"/>
          <w:sz w:val="20"/>
          <w:szCs w:val="20"/>
          <w:highlight w:val="none"/>
          <w:lang w:val="en-US" w:eastAsia="zh-CN"/>
        </w:rPr>
        <w:t xml:space="preserve"> </w:t>
      </w:r>
      <w:r>
        <w:rPr>
          <w:rFonts w:hint="default" w:ascii="Times New Roman" w:hAnsi="Times New Roman" w:eastAsia="宋体" w:cs="Times New Roman"/>
          <w:b/>
          <w:bCs/>
          <w:i w:val="0"/>
          <w:iCs w:val="0"/>
          <w:sz w:val="20"/>
          <w:szCs w:val="20"/>
          <w:lang w:val="en-US" w:eastAsia="zh-CN"/>
        </w:rPr>
        <w:t xml:space="preserve">is absent, the </w:t>
      </w:r>
      <w:r>
        <w:rPr>
          <w:rFonts w:hint="default" w:ascii="Times New Roman" w:hAnsi="Times New Roman" w:eastAsia="Times New Roman" w:cs="Times New Roman"/>
          <w:b/>
          <w:bCs/>
          <w:color w:val="000000"/>
          <w:sz w:val="20"/>
          <w:szCs w:val="20"/>
          <w:shd w:val="clear" w:color="auto" w:fill="FFFFFF"/>
          <w:lang w:val="en-US" w:eastAsia="zh-CN" w:bidi="ar"/>
        </w:rPr>
        <w:t xml:space="preserve">interaction between </w:t>
      </w:r>
      <w:r>
        <w:rPr>
          <w:rFonts w:hint="default" w:ascii="Times New Roman" w:hAnsi="Times New Roman" w:eastAsia="Times New Roman" w:cs="Times New Roman"/>
          <w:b/>
          <w:bCs/>
          <w:i/>
          <w:iCs/>
          <w:color w:val="000000"/>
          <w:sz w:val="20"/>
          <w:szCs w:val="20"/>
          <w:shd w:val="clear" w:color="auto" w:fill="FFFFFF"/>
          <w:lang w:val="en-US" w:eastAsia="zh-CN" w:bidi="ar"/>
        </w:rPr>
        <w:t xml:space="preserve">ue-PowerClass/ue-PowerClass-v1610/ue-PowerClass-1700 </w:t>
      </w:r>
      <w:r>
        <w:rPr>
          <w:rFonts w:hint="default" w:ascii="Times New Roman" w:hAnsi="Times New Roman" w:eastAsia="Times New Roman" w:cs="Times New Roman"/>
          <w:b/>
          <w:bCs/>
          <w:color w:val="000000"/>
          <w:sz w:val="20"/>
          <w:szCs w:val="20"/>
          <w:shd w:val="clear" w:color="auto" w:fill="FFFFFF"/>
          <w:lang w:val="en-US" w:eastAsia="zh-CN" w:bidi="ar"/>
        </w:rPr>
        <w:t xml:space="preserve">and </w:t>
      </w:r>
      <w:r>
        <w:rPr>
          <w:rFonts w:hint="default" w:ascii="Times New Roman" w:hAnsi="Times New Roman" w:eastAsia="Times New Roman" w:cs="Times New Roman"/>
          <w:b/>
          <w:bCs/>
          <w:i/>
          <w:iCs/>
          <w:color w:val="000000"/>
          <w:sz w:val="20"/>
          <w:szCs w:val="20"/>
          <w:shd w:val="clear" w:color="auto" w:fill="FFFFFF"/>
          <w:lang w:val="en-US" w:eastAsia="zh-CN" w:bidi="ar"/>
        </w:rPr>
        <w:t>powerClass/powerClass-v1610</w:t>
      </w:r>
      <w:r>
        <w:rPr>
          <w:rFonts w:hint="default" w:ascii="Times New Roman" w:hAnsi="Times New Roman" w:eastAsia="Times New Roman" w:cs="Times New Roman"/>
          <w:b/>
          <w:bCs/>
          <w:color w:val="000000"/>
          <w:sz w:val="20"/>
          <w:szCs w:val="20"/>
          <w:shd w:val="clear" w:color="auto" w:fill="FFFFFF"/>
          <w:lang w:val="en-US" w:eastAsia="zh-CN" w:bidi="ar"/>
        </w:rPr>
        <w:t xml:space="preserve"> have already been described in TS38.306 spec</w:t>
      </w:r>
      <w:r>
        <w:rPr>
          <w:rFonts w:hint="eastAsia" w:ascii="Times New Roman" w:hAnsi="Times New Roman" w:eastAsia="Times New Roman" w:cs="Times New Roman"/>
          <w:b/>
          <w:bCs/>
          <w:color w:val="000000"/>
          <w:sz w:val="20"/>
          <w:szCs w:val="20"/>
          <w:shd w:val="clear" w:color="auto" w:fill="FFFFFF"/>
          <w:lang w:val="en-US" w:eastAsia="zh-CN" w:bidi="ar"/>
        </w:rPr>
        <w:t>.</w:t>
      </w:r>
    </w:p>
    <w:p>
      <w:pPr>
        <w:keepNext/>
        <w:keepLines/>
        <w:pageBreakBefore w:val="0"/>
        <w:widowControl/>
        <w:kinsoku/>
        <w:wordWrap/>
        <w:topLinePunct w:val="0"/>
        <w:bidi w:val="0"/>
        <w:spacing w:after="120"/>
        <w:rPr>
          <w:rFonts w:hint="default" w:eastAsia="Times New Roman" w:cs="Times New Roman"/>
          <w:b/>
          <w:bCs/>
          <w:i/>
          <w:iCs/>
          <w:color w:val="000000"/>
          <w:sz w:val="20"/>
          <w:szCs w:val="20"/>
          <w:shd w:val="clear" w:color="auto" w:fill="FFFFFF"/>
          <w:lang w:val="en-US" w:eastAsia="zh-CN" w:bidi="ar"/>
        </w:rPr>
      </w:pPr>
      <w:r>
        <w:rPr>
          <w:rFonts w:hint="default" w:ascii="Times New Roman" w:hAnsi="Times New Roman" w:eastAsia="Times New Roman" w:cs="Times New Roman"/>
          <w:b/>
          <w:bCs/>
          <w:color w:val="000000"/>
          <w:sz w:val="20"/>
          <w:szCs w:val="20"/>
          <w:shd w:val="clear" w:color="auto" w:fill="FFFFFF"/>
          <w:lang w:val="en-US" w:eastAsia="zh-CN" w:bidi="ar"/>
        </w:rPr>
        <w:t xml:space="preserve">If </w:t>
      </w:r>
      <w:r>
        <w:rPr>
          <w:rFonts w:hint="default" w:ascii="Times New Roman" w:hAnsi="Times New Roman" w:cs="Times New Roman"/>
          <w:b/>
          <w:bCs/>
          <w:i/>
          <w:iCs/>
          <w:sz w:val="20"/>
          <w:szCs w:val="20"/>
        </w:rPr>
        <w:t>ue-PowerClassPerBandPerBC-r17</w:t>
      </w:r>
      <w:r>
        <w:rPr>
          <w:rFonts w:hint="default" w:ascii="Times New Roman" w:hAnsi="Times New Roman" w:eastAsia="宋体" w:cs="Times New Roman"/>
          <w:b/>
          <w:bCs/>
          <w:i w:val="0"/>
          <w:iCs w:val="0"/>
          <w:sz w:val="20"/>
          <w:szCs w:val="20"/>
          <w:lang w:val="en-US" w:eastAsia="zh-CN"/>
        </w:rPr>
        <w:t xml:space="preserve"> is present, and i</w:t>
      </w:r>
      <w:r>
        <w:rPr>
          <w:rFonts w:hint="default" w:ascii="Times New Roman" w:hAnsi="Times New Roman" w:eastAsia="Times New Roman" w:cs="Times New Roman"/>
          <w:b/>
          <w:bCs/>
          <w:color w:val="000000"/>
          <w:sz w:val="20"/>
          <w:szCs w:val="20"/>
          <w:shd w:val="clear" w:color="auto" w:fill="FFFFFF"/>
          <w:lang w:val="en-US" w:eastAsia="en-US" w:bidi="ar"/>
        </w:rPr>
        <w:t>f th</w:t>
      </w:r>
      <w:r>
        <w:rPr>
          <w:rFonts w:hint="default" w:ascii="Times New Roman" w:hAnsi="Times New Roman" w:eastAsia="宋体" w:cs="Times New Roman"/>
          <w:b/>
          <w:bCs/>
          <w:color w:val="000000"/>
          <w:sz w:val="20"/>
          <w:szCs w:val="20"/>
          <w:shd w:val="clear" w:color="auto" w:fill="FFFFFF"/>
          <w:lang w:val="en-US" w:eastAsia="zh-CN" w:bidi="ar"/>
        </w:rPr>
        <w:t>e</w:t>
      </w:r>
      <w:r>
        <w:rPr>
          <w:rFonts w:hint="default" w:ascii="Times New Roman" w:hAnsi="Times New Roman" w:eastAsia="Times New Roman" w:cs="Times New Roman"/>
          <w:b/>
          <w:bCs/>
          <w:color w:val="000000"/>
          <w:sz w:val="20"/>
          <w:szCs w:val="20"/>
          <w:shd w:val="clear" w:color="auto" w:fill="FFFFFF"/>
          <w:lang w:val="en-US" w:eastAsia="en-US" w:bidi="ar"/>
        </w:rPr>
        <w:t xml:space="preserve"> power class</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of th</w:t>
      </w:r>
      <w:r>
        <w:rPr>
          <w:rFonts w:hint="eastAsia" w:ascii="Times New Roman" w:hAnsi="Times New Roman" w:eastAsia="宋体" w:cs="Times New Roman"/>
          <w:b/>
          <w:bCs/>
          <w:color w:val="000000"/>
          <w:sz w:val="20"/>
          <w:szCs w:val="20"/>
          <w:highlight w:val="none"/>
          <w:shd w:val="clear" w:color="auto" w:fill="FFFFFF"/>
          <w:lang w:val="en-US" w:eastAsia="zh-CN" w:bidi="ar"/>
        </w:rPr>
        <w:t>e</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band combination indicated by</w:t>
      </w:r>
      <w:r>
        <w:rPr>
          <w:rFonts w:hint="default" w:ascii="Times New Roman" w:hAnsi="Times New Roman" w:eastAsia="Times New Roman" w:cs="Times New Roman"/>
          <w:b/>
          <w:bCs/>
          <w:color w:val="000000"/>
          <w:sz w:val="20"/>
          <w:szCs w:val="20"/>
          <w:highlight w:val="none"/>
          <w:shd w:val="clear" w:color="auto" w:fill="FFFFFF"/>
          <w:lang w:val="en-US" w:eastAsia="en-US" w:bidi="ar"/>
        </w:rPr>
        <w:t xml:space="preserve"> </w:t>
      </w:r>
      <w:r>
        <w:rPr>
          <w:rFonts w:hint="default" w:ascii="Times New Roman" w:hAnsi="Times New Roman" w:cs="Times New Roman"/>
          <w:b/>
          <w:bCs/>
          <w:i/>
          <w:iCs w:val="0"/>
          <w:sz w:val="20"/>
          <w:szCs w:val="20"/>
          <w:highlight w:val="none"/>
        </w:rPr>
        <w:t>powerClass</w:t>
      </w:r>
      <w:r>
        <w:rPr>
          <w:rFonts w:hint="default" w:ascii="Times New Roman" w:hAnsi="Times New Roman" w:eastAsia="宋体" w:cs="Times New Roman"/>
          <w:b/>
          <w:bCs/>
          <w:i/>
          <w:iCs w:val="0"/>
          <w:sz w:val="20"/>
          <w:szCs w:val="20"/>
          <w:highlight w:val="none"/>
          <w:lang w:val="en-US" w:eastAsia="zh-CN"/>
        </w:rPr>
        <w:t>/</w:t>
      </w:r>
      <w:r>
        <w:rPr>
          <w:rFonts w:hint="default" w:ascii="Times New Roman" w:hAnsi="Times New Roman" w:cs="Times New Roman"/>
          <w:b/>
          <w:bCs/>
          <w:i/>
          <w:iCs w:val="0"/>
          <w:sz w:val="20"/>
          <w:szCs w:val="20"/>
          <w:highlight w:val="none"/>
        </w:rPr>
        <w:t>powerClass-v1610</w:t>
      </w:r>
      <w:r>
        <w:rPr>
          <w:rFonts w:hint="default" w:ascii="Times New Roman" w:hAnsi="Times New Roman" w:eastAsia="宋体" w:cs="Times New Roman"/>
          <w:b/>
          <w:bCs/>
          <w:i/>
          <w:iCs w:val="0"/>
          <w:sz w:val="20"/>
          <w:szCs w:val="20"/>
          <w:highlight w:val="none"/>
          <w:lang w:val="en-US" w:eastAsia="zh-CN"/>
        </w:rPr>
        <w:t xml:space="preserve"> </w:t>
      </w:r>
      <w:r>
        <w:rPr>
          <w:rFonts w:hint="default" w:ascii="Times New Roman" w:hAnsi="Times New Roman" w:eastAsia="Times New Roman" w:cs="Times New Roman"/>
          <w:b/>
          <w:bCs/>
          <w:color w:val="000000"/>
          <w:sz w:val="20"/>
          <w:szCs w:val="20"/>
          <w:highlight w:val="none"/>
          <w:shd w:val="clear" w:color="auto" w:fill="FFFFFF"/>
          <w:lang w:val="en-US" w:eastAsia="en-US" w:bidi="ar"/>
        </w:rPr>
        <w:t>is higher than the power class</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w:t>
      </w:r>
      <w:r>
        <w:rPr>
          <w:rFonts w:hint="default" w:ascii="Times New Roman" w:hAnsi="Times New Roman" w:cs="Times New Roman"/>
          <w:b/>
          <w:bCs/>
          <w:sz w:val="20"/>
          <w:szCs w:val="20"/>
          <w:highlight w:val="none"/>
        </w:rPr>
        <w:t>that the UE supports on the individual bands of this band combination</w:t>
      </w:r>
      <w:r>
        <w:rPr>
          <w:rFonts w:hint="default" w:ascii="Times New Roman" w:hAnsi="Times New Roman" w:eastAsia="宋体" w:cs="Times New Roman"/>
          <w:b/>
          <w:bCs/>
          <w:color w:val="000000"/>
          <w:sz w:val="20"/>
          <w:szCs w:val="20"/>
          <w:highlight w:val="none"/>
          <w:shd w:val="clear" w:color="auto" w:fill="FFFFFF"/>
          <w:lang w:val="en-US" w:eastAsia="zh-CN" w:bidi="ar"/>
        </w:rPr>
        <w:t xml:space="preserve"> (</w:t>
      </w:r>
      <w:r>
        <w:rPr>
          <w:rFonts w:hint="default" w:ascii="Times New Roman" w:hAnsi="Times New Roman" w:cs="Times New Roman"/>
          <w:b/>
          <w:bCs/>
          <w:i/>
          <w:iCs/>
          <w:sz w:val="20"/>
          <w:szCs w:val="20"/>
          <w:highlight w:val="none"/>
        </w:rPr>
        <w:t>ue-PowerClassPerBandPerBC-r17</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rPr>
        <w:t xml:space="preserve">the latter determines maximum TX power available in each </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4</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Reference</w:t>
      </w:r>
    </w:p>
    <w:p>
      <w:pPr>
        <w:keepNext/>
        <w:keepLines/>
        <w:pageBreakBefore w:val="0"/>
        <w:widowControl/>
        <w:numPr>
          <w:ilvl w:val="0"/>
          <w:numId w:val="10"/>
        </w:numPr>
        <w:kinsoku/>
        <w:wordWrap/>
        <w:overflowPunct/>
        <w:topLinePunct w:val="0"/>
        <w:autoSpaceDE/>
        <w:autoSpaceDN/>
        <w:bidi w:val="0"/>
        <w:adjustRightInd/>
        <w:snapToGrid/>
        <w:spacing w:after="180"/>
        <w:textAlignment w:val="auto"/>
        <w:rPr>
          <w:rFonts w:hint="default" w:ascii="Times New Roman" w:hAnsi="Times New Roman" w:cs="Times New Roman"/>
        </w:rPr>
      </w:pPr>
      <w:r>
        <w:rPr>
          <w:rFonts w:hint="default" w:ascii="Times New Roman" w:hAnsi="Times New Roman" w:cs="Times New Roman"/>
          <w:lang w:val="en-US" w:eastAsia="en-GB"/>
        </w:rPr>
        <w:t>R4-2218009</w:t>
      </w:r>
      <w:r>
        <w:rPr>
          <w:rFonts w:hint="default" w:ascii="Times New Roman" w:hAnsi="Times New Roman" w:cs="Times New Roman"/>
          <w:lang w:val="en-US" w:eastAsia="zh-CN"/>
        </w:rPr>
        <w:t>(</w:t>
      </w:r>
      <w:bookmarkStart w:id="42" w:name="OLE_LINK52"/>
      <w:r>
        <w:rPr>
          <w:rFonts w:hint="default" w:ascii="Times New Roman" w:hAnsi="Times New Roman" w:cs="Times New Roman"/>
          <w:lang w:val="en-US" w:eastAsia="en-GB"/>
        </w:rPr>
        <w:t>R2-2211023</w:t>
      </w:r>
      <w:bookmarkEnd w:id="42"/>
      <w:r>
        <w:rPr>
          <w:rFonts w:hint="default" w:ascii="Times New Roman" w:hAnsi="Times New Roman" w:cs="Times New Roman"/>
          <w:lang w:val="en-US" w:eastAsia="zh-CN"/>
        </w:rPr>
        <w:t xml:space="preserve">), </w:t>
      </w:r>
      <w:r>
        <w:rPr>
          <w:rFonts w:hint="default" w:ascii="Times New Roman" w:hAnsi="Times New Roman" w:cs="Times New Roman"/>
          <w:lang w:val="en-US" w:eastAsia="en-GB"/>
        </w:rPr>
        <w:t xml:space="preserve">LS on </w:t>
      </w:r>
      <w:r>
        <w:rPr>
          <w:rFonts w:hint="default" w:ascii="Times New Roman" w:hAnsi="Times New Roman" w:cs="Times New Roman"/>
          <w:lang w:val="en-US" w:eastAsia="zh-CN"/>
        </w:rPr>
        <w:t xml:space="preserve">the </w:t>
      </w:r>
      <w:r>
        <w:rPr>
          <w:rFonts w:hint="default" w:ascii="Times New Roman" w:hAnsi="Times New Roman" w:cs="Times New Roman"/>
          <w:lang w:val="en-US" w:eastAsia="en-GB"/>
        </w:rPr>
        <w:t>ue-PowerClassPerBandPerBC-r17</w:t>
      </w:r>
      <w:r>
        <w:rPr>
          <w:rFonts w:hint="default" w:ascii="Times New Roman" w:hAnsi="Times New Roman" w:cs="Times New Roman"/>
          <w:lang w:val="en-US" w:eastAsia="zh-CN"/>
        </w:rPr>
        <w:t>(R4 16-8), Source:</w:t>
      </w: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RAN WG2  To: RAN WG4 </w:t>
      </w:r>
    </w:p>
    <w:p>
      <w:pPr>
        <w:keepNext/>
        <w:keepLines/>
        <w:pageBreakBefore w:val="0"/>
        <w:widowControl/>
        <w:numPr>
          <w:ilvl w:val="0"/>
          <w:numId w:val="10"/>
        </w:numPr>
        <w:kinsoku/>
        <w:wordWrap/>
        <w:overflowPunct/>
        <w:topLinePunct w:val="0"/>
        <w:autoSpaceDE/>
        <w:autoSpaceDN/>
        <w:bidi w:val="0"/>
        <w:adjustRightInd/>
        <w:snapToGrid/>
        <w:spacing w:after="180"/>
        <w:textAlignment w:val="auto"/>
        <w:rPr>
          <w:rFonts w:hint="default" w:ascii="Times New Roman" w:hAnsi="Times New Roman" w:cs="Times New Roman"/>
        </w:rPr>
      </w:pPr>
      <w:bookmarkStart w:id="43" w:name="OLE_LINK2"/>
      <w:r>
        <w:rPr>
          <w:rFonts w:hint="default" w:ascii="Times New Roman" w:hAnsi="Times New Roman" w:cs="Times New Roman"/>
        </w:rPr>
        <w:t>R4-2303630</w:t>
      </w:r>
      <w:bookmarkEnd w:id="43"/>
      <w:r>
        <w:rPr>
          <w:rFonts w:hint="default" w:ascii="Times New Roman" w:hAnsi="Times New Roman" w:cs="Times New Roman"/>
        </w:rPr>
        <w:t>, “Reply LS on clarification for ue-PowerClassPerBandPerBC-r17 (R4 16-8)”, RAN4</w:t>
      </w:r>
    </w:p>
    <w:p>
      <w:pPr>
        <w:keepNext/>
        <w:keepLines/>
        <w:pageBreakBefore w:val="0"/>
        <w:widowControl/>
        <w:numPr>
          <w:ilvl w:val="0"/>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
    </w:p>
    <w:sectPr>
      <w:pgSz w:w="11907" w:h="16840"/>
      <w:pgMar w:top="1276"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A877D64"/>
    <w:multiLevelType w:val="singleLevel"/>
    <w:tmpl w:val="3A877D64"/>
    <w:lvl w:ilvl="0" w:tentative="0">
      <w:start w:val="1"/>
      <w:numFmt w:val="decimal"/>
      <w:pStyle w:val="53"/>
      <w:lvlText w:val="[%1]"/>
      <w:lvlJc w:val="left"/>
      <w:pPr>
        <w:tabs>
          <w:tab w:val="left" w:pos="360"/>
        </w:tabs>
        <w:ind w:left="360" w:hanging="36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9"/>
  </w:num>
  <w:num w:numId="4">
    <w:abstractNumId w:val="4"/>
  </w:num>
  <w:num w:numId="5">
    <w:abstractNumId w:val="6"/>
  </w:num>
  <w:num w:numId="6">
    <w:abstractNumId w:val="2"/>
  </w:num>
  <w:num w:numId="7">
    <w:abstractNumId w:val="8"/>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91F"/>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418"/>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DD9"/>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6E68"/>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4AB2"/>
    <w:rsid w:val="00FF5576"/>
    <w:rsid w:val="00FF5EC2"/>
    <w:rsid w:val="00FF60F5"/>
    <w:rsid w:val="00FF642D"/>
    <w:rsid w:val="00FF699F"/>
    <w:rsid w:val="00FF6B13"/>
    <w:rsid w:val="00FF7D8F"/>
    <w:rsid w:val="00FF7F64"/>
    <w:rsid w:val="01100E69"/>
    <w:rsid w:val="011B0B5F"/>
    <w:rsid w:val="012E550E"/>
    <w:rsid w:val="01AB3F76"/>
    <w:rsid w:val="01B413CF"/>
    <w:rsid w:val="01BB7C67"/>
    <w:rsid w:val="01C761D7"/>
    <w:rsid w:val="01F12A4D"/>
    <w:rsid w:val="022343E1"/>
    <w:rsid w:val="029D497E"/>
    <w:rsid w:val="029E1B7B"/>
    <w:rsid w:val="02D116DA"/>
    <w:rsid w:val="02F15031"/>
    <w:rsid w:val="030B7344"/>
    <w:rsid w:val="033A6EC5"/>
    <w:rsid w:val="03564C06"/>
    <w:rsid w:val="035C4B2A"/>
    <w:rsid w:val="03637D83"/>
    <w:rsid w:val="03B07847"/>
    <w:rsid w:val="03C966FD"/>
    <w:rsid w:val="03FE6319"/>
    <w:rsid w:val="041B71C2"/>
    <w:rsid w:val="044F023F"/>
    <w:rsid w:val="04720596"/>
    <w:rsid w:val="049331A4"/>
    <w:rsid w:val="04DA190A"/>
    <w:rsid w:val="04EA76FF"/>
    <w:rsid w:val="0558602C"/>
    <w:rsid w:val="05700779"/>
    <w:rsid w:val="057C1DA2"/>
    <w:rsid w:val="05932CAD"/>
    <w:rsid w:val="05AD1538"/>
    <w:rsid w:val="05B21E36"/>
    <w:rsid w:val="05E21DE6"/>
    <w:rsid w:val="05F1550A"/>
    <w:rsid w:val="05F84541"/>
    <w:rsid w:val="06405DDA"/>
    <w:rsid w:val="064C6926"/>
    <w:rsid w:val="06526B6D"/>
    <w:rsid w:val="065E1B05"/>
    <w:rsid w:val="06C70C70"/>
    <w:rsid w:val="06FC5858"/>
    <w:rsid w:val="06FD53BD"/>
    <w:rsid w:val="07047F58"/>
    <w:rsid w:val="07133609"/>
    <w:rsid w:val="07193A81"/>
    <w:rsid w:val="07301C8D"/>
    <w:rsid w:val="07686EEB"/>
    <w:rsid w:val="07BC2635"/>
    <w:rsid w:val="07C96497"/>
    <w:rsid w:val="07DA4FE6"/>
    <w:rsid w:val="084C43AA"/>
    <w:rsid w:val="084E7E6E"/>
    <w:rsid w:val="085801BC"/>
    <w:rsid w:val="089326A2"/>
    <w:rsid w:val="08932E61"/>
    <w:rsid w:val="08984829"/>
    <w:rsid w:val="08BC154B"/>
    <w:rsid w:val="08DE4374"/>
    <w:rsid w:val="09167FAF"/>
    <w:rsid w:val="0923485A"/>
    <w:rsid w:val="09616710"/>
    <w:rsid w:val="09741C0E"/>
    <w:rsid w:val="09D83ED3"/>
    <w:rsid w:val="0A042645"/>
    <w:rsid w:val="0A865F32"/>
    <w:rsid w:val="0B34570C"/>
    <w:rsid w:val="0B3A6ED5"/>
    <w:rsid w:val="0B3C0CFF"/>
    <w:rsid w:val="0B43272D"/>
    <w:rsid w:val="0B4E4FFC"/>
    <w:rsid w:val="0BAB01C6"/>
    <w:rsid w:val="0C3B3673"/>
    <w:rsid w:val="0C664657"/>
    <w:rsid w:val="0C864DE0"/>
    <w:rsid w:val="0C953E1E"/>
    <w:rsid w:val="0CAC194B"/>
    <w:rsid w:val="0CE51EE5"/>
    <w:rsid w:val="0D9767A0"/>
    <w:rsid w:val="0DA829DF"/>
    <w:rsid w:val="0DD83A3B"/>
    <w:rsid w:val="0E196E69"/>
    <w:rsid w:val="0E7258F8"/>
    <w:rsid w:val="0EA74A99"/>
    <w:rsid w:val="0EA96B19"/>
    <w:rsid w:val="0ED85268"/>
    <w:rsid w:val="0EE80D86"/>
    <w:rsid w:val="0F603EEE"/>
    <w:rsid w:val="0F724CE8"/>
    <w:rsid w:val="0FEB0C07"/>
    <w:rsid w:val="103C6910"/>
    <w:rsid w:val="10473000"/>
    <w:rsid w:val="10974AA9"/>
    <w:rsid w:val="10FB0EC4"/>
    <w:rsid w:val="11367991"/>
    <w:rsid w:val="11384B38"/>
    <w:rsid w:val="115F7210"/>
    <w:rsid w:val="116A7B53"/>
    <w:rsid w:val="1173262D"/>
    <w:rsid w:val="11E319B4"/>
    <w:rsid w:val="123266BA"/>
    <w:rsid w:val="125C5F15"/>
    <w:rsid w:val="1270784D"/>
    <w:rsid w:val="12782928"/>
    <w:rsid w:val="128B00C1"/>
    <w:rsid w:val="12A63794"/>
    <w:rsid w:val="12BA0754"/>
    <w:rsid w:val="137835E8"/>
    <w:rsid w:val="13936694"/>
    <w:rsid w:val="13B1476A"/>
    <w:rsid w:val="13B43E61"/>
    <w:rsid w:val="145D2011"/>
    <w:rsid w:val="1486516B"/>
    <w:rsid w:val="14AA671F"/>
    <w:rsid w:val="14C833FB"/>
    <w:rsid w:val="152B2749"/>
    <w:rsid w:val="15475949"/>
    <w:rsid w:val="15697E38"/>
    <w:rsid w:val="156D67E0"/>
    <w:rsid w:val="158F735F"/>
    <w:rsid w:val="1597030E"/>
    <w:rsid w:val="159C018A"/>
    <w:rsid w:val="15B620CF"/>
    <w:rsid w:val="15BC5CEA"/>
    <w:rsid w:val="15C7349C"/>
    <w:rsid w:val="15F6289E"/>
    <w:rsid w:val="16047F13"/>
    <w:rsid w:val="164704DE"/>
    <w:rsid w:val="16950CBC"/>
    <w:rsid w:val="169E1104"/>
    <w:rsid w:val="16BB08D6"/>
    <w:rsid w:val="170614EB"/>
    <w:rsid w:val="176026E9"/>
    <w:rsid w:val="17721985"/>
    <w:rsid w:val="178D3E9A"/>
    <w:rsid w:val="17A34469"/>
    <w:rsid w:val="17CD4B6A"/>
    <w:rsid w:val="17DE7548"/>
    <w:rsid w:val="180B2039"/>
    <w:rsid w:val="180F7CB2"/>
    <w:rsid w:val="1817709C"/>
    <w:rsid w:val="182A2E37"/>
    <w:rsid w:val="184E0CEC"/>
    <w:rsid w:val="18506627"/>
    <w:rsid w:val="185C05D8"/>
    <w:rsid w:val="18610FF7"/>
    <w:rsid w:val="188419DC"/>
    <w:rsid w:val="188906F7"/>
    <w:rsid w:val="1896463C"/>
    <w:rsid w:val="18B3388D"/>
    <w:rsid w:val="18BB73E3"/>
    <w:rsid w:val="18C856B8"/>
    <w:rsid w:val="18FC03F9"/>
    <w:rsid w:val="192A0BE3"/>
    <w:rsid w:val="194D05C2"/>
    <w:rsid w:val="19785D51"/>
    <w:rsid w:val="198B3455"/>
    <w:rsid w:val="19925B38"/>
    <w:rsid w:val="19B37570"/>
    <w:rsid w:val="19B61D09"/>
    <w:rsid w:val="19BF7035"/>
    <w:rsid w:val="19C7282D"/>
    <w:rsid w:val="1A182A48"/>
    <w:rsid w:val="1A240C73"/>
    <w:rsid w:val="1A60539B"/>
    <w:rsid w:val="1A754CC5"/>
    <w:rsid w:val="1AEA51B8"/>
    <w:rsid w:val="1AF74865"/>
    <w:rsid w:val="1B047776"/>
    <w:rsid w:val="1B13164B"/>
    <w:rsid w:val="1B221B51"/>
    <w:rsid w:val="1B4E474F"/>
    <w:rsid w:val="1B6E7990"/>
    <w:rsid w:val="1B9D31F9"/>
    <w:rsid w:val="1B9E7108"/>
    <w:rsid w:val="1BB6020F"/>
    <w:rsid w:val="1BBB11A0"/>
    <w:rsid w:val="1BD15368"/>
    <w:rsid w:val="1BEC1B26"/>
    <w:rsid w:val="1C5B3BAE"/>
    <w:rsid w:val="1C9A7612"/>
    <w:rsid w:val="1CE56812"/>
    <w:rsid w:val="1CE87E71"/>
    <w:rsid w:val="1CEC7E01"/>
    <w:rsid w:val="1D3849FD"/>
    <w:rsid w:val="1D400B83"/>
    <w:rsid w:val="1D5B02D9"/>
    <w:rsid w:val="1D6E3DF7"/>
    <w:rsid w:val="1D7264BA"/>
    <w:rsid w:val="1DA853CA"/>
    <w:rsid w:val="1E0057FC"/>
    <w:rsid w:val="1E46106B"/>
    <w:rsid w:val="1E85246A"/>
    <w:rsid w:val="1ED062CB"/>
    <w:rsid w:val="1EEF019F"/>
    <w:rsid w:val="1F082CC3"/>
    <w:rsid w:val="1F1866B7"/>
    <w:rsid w:val="1F1C0019"/>
    <w:rsid w:val="1F1C7DEF"/>
    <w:rsid w:val="1F3179D8"/>
    <w:rsid w:val="1F717878"/>
    <w:rsid w:val="1F9522DE"/>
    <w:rsid w:val="1F96003A"/>
    <w:rsid w:val="1FAF461B"/>
    <w:rsid w:val="1FB11C0E"/>
    <w:rsid w:val="1FD84121"/>
    <w:rsid w:val="20171953"/>
    <w:rsid w:val="203F73C2"/>
    <w:rsid w:val="204A15AE"/>
    <w:rsid w:val="20503132"/>
    <w:rsid w:val="206D15DD"/>
    <w:rsid w:val="208541E1"/>
    <w:rsid w:val="209B3FC5"/>
    <w:rsid w:val="20B55348"/>
    <w:rsid w:val="212A1108"/>
    <w:rsid w:val="213A7697"/>
    <w:rsid w:val="21B97D92"/>
    <w:rsid w:val="21F32C23"/>
    <w:rsid w:val="21F6762B"/>
    <w:rsid w:val="21FC20AF"/>
    <w:rsid w:val="22372D64"/>
    <w:rsid w:val="223E0B5D"/>
    <w:rsid w:val="224374CC"/>
    <w:rsid w:val="224968DA"/>
    <w:rsid w:val="226B4594"/>
    <w:rsid w:val="22C674BD"/>
    <w:rsid w:val="22D0502F"/>
    <w:rsid w:val="234352CF"/>
    <w:rsid w:val="238C7EC9"/>
    <w:rsid w:val="23F314AE"/>
    <w:rsid w:val="241E75A1"/>
    <w:rsid w:val="244C34B1"/>
    <w:rsid w:val="245E7CB8"/>
    <w:rsid w:val="24ED1466"/>
    <w:rsid w:val="24F536AF"/>
    <w:rsid w:val="252616C9"/>
    <w:rsid w:val="25331781"/>
    <w:rsid w:val="25347A66"/>
    <w:rsid w:val="25383A92"/>
    <w:rsid w:val="253D736D"/>
    <w:rsid w:val="25521BF9"/>
    <w:rsid w:val="25726CC9"/>
    <w:rsid w:val="25976BAD"/>
    <w:rsid w:val="25DB5E52"/>
    <w:rsid w:val="25ED3C47"/>
    <w:rsid w:val="26261DEC"/>
    <w:rsid w:val="265D60AA"/>
    <w:rsid w:val="268A673E"/>
    <w:rsid w:val="26AC4390"/>
    <w:rsid w:val="26AD333E"/>
    <w:rsid w:val="26DD19D2"/>
    <w:rsid w:val="26F03F3D"/>
    <w:rsid w:val="26FC443C"/>
    <w:rsid w:val="27046C92"/>
    <w:rsid w:val="270E478C"/>
    <w:rsid w:val="27674653"/>
    <w:rsid w:val="2785379B"/>
    <w:rsid w:val="27BF3B42"/>
    <w:rsid w:val="280A34D0"/>
    <w:rsid w:val="28167AD0"/>
    <w:rsid w:val="28485A78"/>
    <w:rsid w:val="28791138"/>
    <w:rsid w:val="28B70B01"/>
    <w:rsid w:val="28DD5E14"/>
    <w:rsid w:val="28EA6303"/>
    <w:rsid w:val="29134AC3"/>
    <w:rsid w:val="29481A56"/>
    <w:rsid w:val="294A2178"/>
    <w:rsid w:val="296B145A"/>
    <w:rsid w:val="29910E20"/>
    <w:rsid w:val="29BA44EE"/>
    <w:rsid w:val="29C578A4"/>
    <w:rsid w:val="29D14827"/>
    <w:rsid w:val="29DB7388"/>
    <w:rsid w:val="29FB193C"/>
    <w:rsid w:val="2A5B390C"/>
    <w:rsid w:val="2A6735A4"/>
    <w:rsid w:val="2A734B4E"/>
    <w:rsid w:val="2A767712"/>
    <w:rsid w:val="2A783867"/>
    <w:rsid w:val="2A7E556B"/>
    <w:rsid w:val="2A8760A9"/>
    <w:rsid w:val="2AAC2892"/>
    <w:rsid w:val="2B0D4AC2"/>
    <w:rsid w:val="2B3163FA"/>
    <w:rsid w:val="2B49255E"/>
    <w:rsid w:val="2B80072E"/>
    <w:rsid w:val="2BE42114"/>
    <w:rsid w:val="2C4C3D44"/>
    <w:rsid w:val="2C8B1E60"/>
    <w:rsid w:val="2CCD5E2E"/>
    <w:rsid w:val="2CD93675"/>
    <w:rsid w:val="2CF30780"/>
    <w:rsid w:val="2D042907"/>
    <w:rsid w:val="2D1B585A"/>
    <w:rsid w:val="2DA67E93"/>
    <w:rsid w:val="2DC90531"/>
    <w:rsid w:val="2E1B6D15"/>
    <w:rsid w:val="2E486EDA"/>
    <w:rsid w:val="2E6F6514"/>
    <w:rsid w:val="2E9161C1"/>
    <w:rsid w:val="2E9A70BC"/>
    <w:rsid w:val="2E9F0978"/>
    <w:rsid w:val="2EAB34F4"/>
    <w:rsid w:val="2EC35766"/>
    <w:rsid w:val="2EFC0E55"/>
    <w:rsid w:val="2F107330"/>
    <w:rsid w:val="2F7C0B92"/>
    <w:rsid w:val="2F9D2DC9"/>
    <w:rsid w:val="2FA94098"/>
    <w:rsid w:val="2FD14467"/>
    <w:rsid w:val="2FF31CA6"/>
    <w:rsid w:val="3055776F"/>
    <w:rsid w:val="306F0895"/>
    <w:rsid w:val="30706838"/>
    <w:rsid w:val="307A6C4C"/>
    <w:rsid w:val="30825925"/>
    <w:rsid w:val="314E3E07"/>
    <w:rsid w:val="315232C2"/>
    <w:rsid w:val="316A459E"/>
    <w:rsid w:val="316D645A"/>
    <w:rsid w:val="31B771CC"/>
    <w:rsid w:val="31CE7F17"/>
    <w:rsid w:val="31EE2943"/>
    <w:rsid w:val="326A4361"/>
    <w:rsid w:val="329A3AE5"/>
    <w:rsid w:val="32DD447F"/>
    <w:rsid w:val="33207A4E"/>
    <w:rsid w:val="33282AE2"/>
    <w:rsid w:val="33556F3A"/>
    <w:rsid w:val="33AC47E0"/>
    <w:rsid w:val="348C3D23"/>
    <w:rsid w:val="34985BC7"/>
    <w:rsid w:val="349E1C62"/>
    <w:rsid w:val="34D57A00"/>
    <w:rsid w:val="34FB1FD0"/>
    <w:rsid w:val="352E574B"/>
    <w:rsid w:val="354E5693"/>
    <w:rsid w:val="35792D11"/>
    <w:rsid w:val="357E3323"/>
    <w:rsid w:val="35ED60F7"/>
    <w:rsid w:val="3602798F"/>
    <w:rsid w:val="361154EB"/>
    <w:rsid w:val="36317467"/>
    <w:rsid w:val="365A3617"/>
    <w:rsid w:val="367D6EF4"/>
    <w:rsid w:val="36AC068D"/>
    <w:rsid w:val="36BE3C0F"/>
    <w:rsid w:val="36EF7EF7"/>
    <w:rsid w:val="37132AEC"/>
    <w:rsid w:val="372E0985"/>
    <w:rsid w:val="375955DE"/>
    <w:rsid w:val="37B96417"/>
    <w:rsid w:val="37BC2408"/>
    <w:rsid w:val="37D34076"/>
    <w:rsid w:val="37D6488C"/>
    <w:rsid w:val="38190F4A"/>
    <w:rsid w:val="383D0570"/>
    <w:rsid w:val="38425952"/>
    <w:rsid w:val="38C43036"/>
    <w:rsid w:val="38E648A4"/>
    <w:rsid w:val="3972635C"/>
    <w:rsid w:val="398B4133"/>
    <w:rsid w:val="39C57C56"/>
    <w:rsid w:val="39CF73BC"/>
    <w:rsid w:val="3A3034A4"/>
    <w:rsid w:val="3A3D3A86"/>
    <w:rsid w:val="3A435E7D"/>
    <w:rsid w:val="3AAA6C5A"/>
    <w:rsid w:val="3AEB00F4"/>
    <w:rsid w:val="3B412724"/>
    <w:rsid w:val="3B612EFA"/>
    <w:rsid w:val="3B6605B6"/>
    <w:rsid w:val="3BAD6059"/>
    <w:rsid w:val="3BC64E1D"/>
    <w:rsid w:val="3BE70362"/>
    <w:rsid w:val="3C2876B5"/>
    <w:rsid w:val="3C6E7B52"/>
    <w:rsid w:val="3C7464DE"/>
    <w:rsid w:val="3C761DD8"/>
    <w:rsid w:val="3C827359"/>
    <w:rsid w:val="3C8B7A6B"/>
    <w:rsid w:val="3CAA79B2"/>
    <w:rsid w:val="3CCC7392"/>
    <w:rsid w:val="3CE974FE"/>
    <w:rsid w:val="3CF46F57"/>
    <w:rsid w:val="3D125FC2"/>
    <w:rsid w:val="3D20239C"/>
    <w:rsid w:val="3D2C212F"/>
    <w:rsid w:val="3D2E14E1"/>
    <w:rsid w:val="3D395180"/>
    <w:rsid w:val="3D615EC3"/>
    <w:rsid w:val="3DA621D9"/>
    <w:rsid w:val="3DD63567"/>
    <w:rsid w:val="3DE9556B"/>
    <w:rsid w:val="3DFF5DF9"/>
    <w:rsid w:val="3E736112"/>
    <w:rsid w:val="3E88414C"/>
    <w:rsid w:val="3ECD0998"/>
    <w:rsid w:val="3EE02455"/>
    <w:rsid w:val="3EF768F9"/>
    <w:rsid w:val="3F1F75D6"/>
    <w:rsid w:val="3F8202E0"/>
    <w:rsid w:val="406D3A38"/>
    <w:rsid w:val="40DB24FB"/>
    <w:rsid w:val="410E6E9F"/>
    <w:rsid w:val="412030C2"/>
    <w:rsid w:val="41611703"/>
    <w:rsid w:val="41A57EE3"/>
    <w:rsid w:val="41BE1E20"/>
    <w:rsid w:val="41C815FA"/>
    <w:rsid w:val="41EC0DB9"/>
    <w:rsid w:val="4228167A"/>
    <w:rsid w:val="424C78B6"/>
    <w:rsid w:val="42D41DD6"/>
    <w:rsid w:val="42FC31EF"/>
    <w:rsid w:val="430B4218"/>
    <w:rsid w:val="43292125"/>
    <w:rsid w:val="43933601"/>
    <w:rsid w:val="43A159CC"/>
    <w:rsid w:val="43E04D0C"/>
    <w:rsid w:val="43EE0AB0"/>
    <w:rsid w:val="43F35365"/>
    <w:rsid w:val="44054AD2"/>
    <w:rsid w:val="440775CA"/>
    <w:rsid w:val="44586430"/>
    <w:rsid w:val="44614682"/>
    <w:rsid w:val="44A77E3B"/>
    <w:rsid w:val="44AB0DEE"/>
    <w:rsid w:val="454651DF"/>
    <w:rsid w:val="454B1E2D"/>
    <w:rsid w:val="4556281A"/>
    <w:rsid w:val="45A43450"/>
    <w:rsid w:val="45C81F62"/>
    <w:rsid w:val="45DC04DE"/>
    <w:rsid w:val="45EB7378"/>
    <w:rsid w:val="46027A77"/>
    <w:rsid w:val="46360412"/>
    <w:rsid w:val="464A3469"/>
    <w:rsid w:val="466C08B6"/>
    <w:rsid w:val="467019A7"/>
    <w:rsid w:val="46744233"/>
    <w:rsid w:val="46D50688"/>
    <w:rsid w:val="46FB7C3E"/>
    <w:rsid w:val="470A4D93"/>
    <w:rsid w:val="47241DC7"/>
    <w:rsid w:val="472C328A"/>
    <w:rsid w:val="47DC6D97"/>
    <w:rsid w:val="48536C35"/>
    <w:rsid w:val="485936E9"/>
    <w:rsid w:val="48A378CC"/>
    <w:rsid w:val="48D26E94"/>
    <w:rsid w:val="490B7AB6"/>
    <w:rsid w:val="49252375"/>
    <w:rsid w:val="49780F96"/>
    <w:rsid w:val="49CE0AC5"/>
    <w:rsid w:val="4A122B41"/>
    <w:rsid w:val="4A1A3E49"/>
    <w:rsid w:val="4A1C2D6B"/>
    <w:rsid w:val="4A455689"/>
    <w:rsid w:val="4A8F1D62"/>
    <w:rsid w:val="4AC23537"/>
    <w:rsid w:val="4ADD044B"/>
    <w:rsid w:val="4AF91149"/>
    <w:rsid w:val="4B143B82"/>
    <w:rsid w:val="4B150D84"/>
    <w:rsid w:val="4B430370"/>
    <w:rsid w:val="4B462C2D"/>
    <w:rsid w:val="4B49791C"/>
    <w:rsid w:val="4B876A1C"/>
    <w:rsid w:val="4B9A1F15"/>
    <w:rsid w:val="4C3F04A5"/>
    <w:rsid w:val="4C496836"/>
    <w:rsid w:val="4C547FDC"/>
    <w:rsid w:val="4C5C4F93"/>
    <w:rsid w:val="4D0E7878"/>
    <w:rsid w:val="4D221FB8"/>
    <w:rsid w:val="4D2671EC"/>
    <w:rsid w:val="4D3A7443"/>
    <w:rsid w:val="4D650985"/>
    <w:rsid w:val="4DD74D43"/>
    <w:rsid w:val="4DE45DF6"/>
    <w:rsid w:val="4DEB467F"/>
    <w:rsid w:val="4E4771FF"/>
    <w:rsid w:val="4E7D6700"/>
    <w:rsid w:val="4E8420B4"/>
    <w:rsid w:val="4EA167A8"/>
    <w:rsid w:val="4EB77C34"/>
    <w:rsid w:val="4EB91284"/>
    <w:rsid w:val="4EE85FAF"/>
    <w:rsid w:val="4F280D41"/>
    <w:rsid w:val="4F2B0540"/>
    <w:rsid w:val="4F4D0FA5"/>
    <w:rsid w:val="4F6E7B6D"/>
    <w:rsid w:val="4F83320C"/>
    <w:rsid w:val="4FF43EB2"/>
    <w:rsid w:val="4FF456C3"/>
    <w:rsid w:val="502D5AAA"/>
    <w:rsid w:val="50FE5570"/>
    <w:rsid w:val="51125A1C"/>
    <w:rsid w:val="511D33CB"/>
    <w:rsid w:val="514C1792"/>
    <w:rsid w:val="51610956"/>
    <w:rsid w:val="51AE469E"/>
    <w:rsid w:val="51D91249"/>
    <w:rsid w:val="51DB538D"/>
    <w:rsid w:val="51E27B38"/>
    <w:rsid w:val="521D4F30"/>
    <w:rsid w:val="52625661"/>
    <w:rsid w:val="52811E68"/>
    <w:rsid w:val="529D2E1E"/>
    <w:rsid w:val="52A75AA4"/>
    <w:rsid w:val="52C15780"/>
    <w:rsid w:val="52C23F57"/>
    <w:rsid w:val="52C5207E"/>
    <w:rsid w:val="52C9019D"/>
    <w:rsid w:val="52CB3243"/>
    <w:rsid w:val="52F1599F"/>
    <w:rsid w:val="53075D42"/>
    <w:rsid w:val="53087037"/>
    <w:rsid w:val="532A0F5A"/>
    <w:rsid w:val="533E5713"/>
    <w:rsid w:val="53692166"/>
    <w:rsid w:val="536B0083"/>
    <w:rsid w:val="538C2ACA"/>
    <w:rsid w:val="542D2DF0"/>
    <w:rsid w:val="545A72F4"/>
    <w:rsid w:val="54712F66"/>
    <w:rsid w:val="54962B7D"/>
    <w:rsid w:val="55093E76"/>
    <w:rsid w:val="55297F85"/>
    <w:rsid w:val="55372AF4"/>
    <w:rsid w:val="554C00A8"/>
    <w:rsid w:val="55766ECB"/>
    <w:rsid w:val="559A448F"/>
    <w:rsid w:val="55A57CA1"/>
    <w:rsid w:val="55CF0C35"/>
    <w:rsid w:val="55EF5DB0"/>
    <w:rsid w:val="55F06E60"/>
    <w:rsid w:val="56650B2B"/>
    <w:rsid w:val="566C2869"/>
    <w:rsid w:val="56725AFB"/>
    <w:rsid w:val="5677292E"/>
    <w:rsid w:val="56A82167"/>
    <w:rsid w:val="56F15742"/>
    <w:rsid w:val="56FD5C56"/>
    <w:rsid w:val="57145E06"/>
    <w:rsid w:val="57806DD9"/>
    <w:rsid w:val="57A10251"/>
    <w:rsid w:val="57A74A35"/>
    <w:rsid w:val="57CC11E4"/>
    <w:rsid w:val="57D222CC"/>
    <w:rsid w:val="582A5A26"/>
    <w:rsid w:val="584B2C69"/>
    <w:rsid w:val="58636BCC"/>
    <w:rsid w:val="58725581"/>
    <w:rsid w:val="587A2471"/>
    <w:rsid w:val="58D23B6D"/>
    <w:rsid w:val="58E8664B"/>
    <w:rsid w:val="59326531"/>
    <w:rsid w:val="596437CC"/>
    <w:rsid w:val="597D1789"/>
    <w:rsid w:val="5986471E"/>
    <w:rsid w:val="599E1325"/>
    <w:rsid w:val="59DA1910"/>
    <w:rsid w:val="5A5E1BB6"/>
    <w:rsid w:val="5A6A42BB"/>
    <w:rsid w:val="5A971D60"/>
    <w:rsid w:val="5AB474BA"/>
    <w:rsid w:val="5AC275AF"/>
    <w:rsid w:val="5B024DE1"/>
    <w:rsid w:val="5B13021A"/>
    <w:rsid w:val="5B222FDC"/>
    <w:rsid w:val="5B395474"/>
    <w:rsid w:val="5B5A69C4"/>
    <w:rsid w:val="5B6465D5"/>
    <w:rsid w:val="5BC00494"/>
    <w:rsid w:val="5BC634CF"/>
    <w:rsid w:val="5BCD20D6"/>
    <w:rsid w:val="5BD83A07"/>
    <w:rsid w:val="5CBB1EF1"/>
    <w:rsid w:val="5CBE5037"/>
    <w:rsid w:val="5CCE58C4"/>
    <w:rsid w:val="5CFE0C94"/>
    <w:rsid w:val="5D0F6724"/>
    <w:rsid w:val="5D4609B8"/>
    <w:rsid w:val="5D4B186B"/>
    <w:rsid w:val="5D6D4FF4"/>
    <w:rsid w:val="5DBB2DEC"/>
    <w:rsid w:val="5DFD5191"/>
    <w:rsid w:val="5E1A4D93"/>
    <w:rsid w:val="5E2F6073"/>
    <w:rsid w:val="5E3E6E9A"/>
    <w:rsid w:val="5E71272B"/>
    <w:rsid w:val="5E7D252A"/>
    <w:rsid w:val="5E847975"/>
    <w:rsid w:val="5E8C4E06"/>
    <w:rsid w:val="5E941DB0"/>
    <w:rsid w:val="5EAF7DCE"/>
    <w:rsid w:val="5F043269"/>
    <w:rsid w:val="5F8C6AC8"/>
    <w:rsid w:val="5FAE7AEA"/>
    <w:rsid w:val="5FB3056A"/>
    <w:rsid w:val="5FEC7563"/>
    <w:rsid w:val="5FF955B2"/>
    <w:rsid w:val="6069501E"/>
    <w:rsid w:val="608455B6"/>
    <w:rsid w:val="61097B62"/>
    <w:rsid w:val="61171AD8"/>
    <w:rsid w:val="61742A32"/>
    <w:rsid w:val="61975C1E"/>
    <w:rsid w:val="61C1634E"/>
    <w:rsid w:val="622F1EE0"/>
    <w:rsid w:val="62771BAF"/>
    <w:rsid w:val="62BF1624"/>
    <w:rsid w:val="632241A9"/>
    <w:rsid w:val="632A49A3"/>
    <w:rsid w:val="63304E86"/>
    <w:rsid w:val="63563F5D"/>
    <w:rsid w:val="636336E4"/>
    <w:rsid w:val="63663EE4"/>
    <w:rsid w:val="639C693F"/>
    <w:rsid w:val="63BB0285"/>
    <w:rsid w:val="63D42C55"/>
    <w:rsid w:val="63FF495C"/>
    <w:rsid w:val="64047D5A"/>
    <w:rsid w:val="642B030E"/>
    <w:rsid w:val="64955E44"/>
    <w:rsid w:val="64B1064D"/>
    <w:rsid w:val="64C87820"/>
    <w:rsid w:val="65026CBC"/>
    <w:rsid w:val="65092508"/>
    <w:rsid w:val="6511666B"/>
    <w:rsid w:val="65333726"/>
    <w:rsid w:val="65413FE4"/>
    <w:rsid w:val="65500645"/>
    <w:rsid w:val="655A04D9"/>
    <w:rsid w:val="65691929"/>
    <w:rsid w:val="658748E7"/>
    <w:rsid w:val="658B4525"/>
    <w:rsid w:val="65CC4338"/>
    <w:rsid w:val="65F83B38"/>
    <w:rsid w:val="65FE6476"/>
    <w:rsid w:val="6671044F"/>
    <w:rsid w:val="66763E24"/>
    <w:rsid w:val="667F664F"/>
    <w:rsid w:val="6688018E"/>
    <w:rsid w:val="668E70A6"/>
    <w:rsid w:val="6692340A"/>
    <w:rsid w:val="669C55B4"/>
    <w:rsid w:val="66CF5107"/>
    <w:rsid w:val="66EC1D6A"/>
    <w:rsid w:val="67325A24"/>
    <w:rsid w:val="673C65AE"/>
    <w:rsid w:val="67B06F67"/>
    <w:rsid w:val="67D205F2"/>
    <w:rsid w:val="67F87848"/>
    <w:rsid w:val="67FA48F0"/>
    <w:rsid w:val="684A5301"/>
    <w:rsid w:val="68737892"/>
    <w:rsid w:val="687E63B4"/>
    <w:rsid w:val="68A400BF"/>
    <w:rsid w:val="68D07C25"/>
    <w:rsid w:val="6901401C"/>
    <w:rsid w:val="690E3C81"/>
    <w:rsid w:val="691C0558"/>
    <w:rsid w:val="692555FB"/>
    <w:rsid w:val="69BA6BFA"/>
    <w:rsid w:val="69D43F2F"/>
    <w:rsid w:val="6A234523"/>
    <w:rsid w:val="6A3203FA"/>
    <w:rsid w:val="6A540B80"/>
    <w:rsid w:val="6A7A6A22"/>
    <w:rsid w:val="6A8E7B52"/>
    <w:rsid w:val="6A95638E"/>
    <w:rsid w:val="6A9E151E"/>
    <w:rsid w:val="6AA4718A"/>
    <w:rsid w:val="6ABE4702"/>
    <w:rsid w:val="6AD611D4"/>
    <w:rsid w:val="6B0542A1"/>
    <w:rsid w:val="6B0F3251"/>
    <w:rsid w:val="6B6528F9"/>
    <w:rsid w:val="6BAF004B"/>
    <w:rsid w:val="6BD9304F"/>
    <w:rsid w:val="6BDF626F"/>
    <w:rsid w:val="6BF50807"/>
    <w:rsid w:val="6C06178D"/>
    <w:rsid w:val="6C3643A4"/>
    <w:rsid w:val="6C985444"/>
    <w:rsid w:val="6CCB73B5"/>
    <w:rsid w:val="6D1B3064"/>
    <w:rsid w:val="6D3B1437"/>
    <w:rsid w:val="6DC9708E"/>
    <w:rsid w:val="6DE668B7"/>
    <w:rsid w:val="6E4B042F"/>
    <w:rsid w:val="6E89689B"/>
    <w:rsid w:val="6ED8550B"/>
    <w:rsid w:val="6F3E7151"/>
    <w:rsid w:val="6F4C6DFF"/>
    <w:rsid w:val="6F74745A"/>
    <w:rsid w:val="6FCA588D"/>
    <w:rsid w:val="6FCC2F49"/>
    <w:rsid w:val="6FFB3A44"/>
    <w:rsid w:val="702957A1"/>
    <w:rsid w:val="704263E6"/>
    <w:rsid w:val="70B23C7B"/>
    <w:rsid w:val="70BC6081"/>
    <w:rsid w:val="70D31231"/>
    <w:rsid w:val="70FC609E"/>
    <w:rsid w:val="71065557"/>
    <w:rsid w:val="71283D10"/>
    <w:rsid w:val="714A49EB"/>
    <w:rsid w:val="722B27EA"/>
    <w:rsid w:val="7239574D"/>
    <w:rsid w:val="723E69DB"/>
    <w:rsid w:val="729D6B53"/>
    <w:rsid w:val="72FC74C9"/>
    <w:rsid w:val="7359796D"/>
    <w:rsid w:val="7375639C"/>
    <w:rsid w:val="739026A7"/>
    <w:rsid w:val="73A55204"/>
    <w:rsid w:val="73A70712"/>
    <w:rsid w:val="741C2304"/>
    <w:rsid w:val="74221C16"/>
    <w:rsid w:val="74A41475"/>
    <w:rsid w:val="74E43FA2"/>
    <w:rsid w:val="74FE6231"/>
    <w:rsid w:val="75291F51"/>
    <w:rsid w:val="758B3954"/>
    <w:rsid w:val="75955C29"/>
    <w:rsid w:val="75C249C8"/>
    <w:rsid w:val="75EE2106"/>
    <w:rsid w:val="76126566"/>
    <w:rsid w:val="764F7091"/>
    <w:rsid w:val="769A1DEC"/>
    <w:rsid w:val="76AA5319"/>
    <w:rsid w:val="76FB7216"/>
    <w:rsid w:val="77065BE7"/>
    <w:rsid w:val="77573763"/>
    <w:rsid w:val="77925348"/>
    <w:rsid w:val="77FE21C8"/>
    <w:rsid w:val="7808441B"/>
    <w:rsid w:val="78303B60"/>
    <w:rsid w:val="78582EDD"/>
    <w:rsid w:val="78654810"/>
    <w:rsid w:val="78732A35"/>
    <w:rsid w:val="787C575A"/>
    <w:rsid w:val="78A2291F"/>
    <w:rsid w:val="78A26A7E"/>
    <w:rsid w:val="78E87B5E"/>
    <w:rsid w:val="79127C01"/>
    <w:rsid w:val="79171739"/>
    <w:rsid w:val="793A5B78"/>
    <w:rsid w:val="79891B97"/>
    <w:rsid w:val="798A125B"/>
    <w:rsid w:val="798E181F"/>
    <w:rsid w:val="798E5864"/>
    <w:rsid w:val="79A9456E"/>
    <w:rsid w:val="79C8131F"/>
    <w:rsid w:val="7A0472F3"/>
    <w:rsid w:val="7A670409"/>
    <w:rsid w:val="7B01114A"/>
    <w:rsid w:val="7B22164F"/>
    <w:rsid w:val="7B332F70"/>
    <w:rsid w:val="7B425FB9"/>
    <w:rsid w:val="7B746980"/>
    <w:rsid w:val="7BE518F7"/>
    <w:rsid w:val="7BEB4002"/>
    <w:rsid w:val="7C502C65"/>
    <w:rsid w:val="7C5302C5"/>
    <w:rsid w:val="7C657392"/>
    <w:rsid w:val="7CA60690"/>
    <w:rsid w:val="7CE25B48"/>
    <w:rsid w:val="7CF735F2"/>
    <w:rsid w:val="7D16268A"/>
    <w:rsid w:val="7D5269EA"/>
    <w:rsid w:val="7DEA545E"/>
    <w:rsid w:val="7E346D07"/>
    <w:rsid w:val="7E386233"/>
    <w:rsid w:val="7E416907"/>
    <w:rsid w:val="7E8D6666"/>
    <w:rsid w:val="7E9E46B7"/>
    <w:rsid w:val="7ECB5EF2"/>
    <w:rsid w:val="7EF643D0"/>
    <w:rsid w:val="7F365D88"/>
    <w:rsid w:val="7F49558A"/>
    <w:rsid w:val="7FA777F8"/>
    <w:rsid w:val="7FDC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1"/>
    <w:link w:val="87"/>
    <w:qFormat/>
    <w:uiPriority w:val="0"/>
    <w:pPr>
      <w:keepNext/>
      <w:numPr>
        <w:ilvl w:val="0"/>
        <w:numId w:val="1"/>
      </w:numPr>
      <w:spacing w:before="240" w:after="120"/>
      <w:ind w:right="284"/>
      <w:outlineLvl w:val="0"/>
    </w:pPr>
    <w:rPr>
      <w:rFonts w:ascii="Arial" w:hAnsi="Arial"/>
      <w:b/>
      <w:sz w:val="24"/>
    </w:rPr>
  </w:style>
  <w:style w:type="paragraph" w:styleId="3">
    <w:name w:val="heading 2"/>
    <w:basedOn w:val="2"/>
    <w:next w:val="1"/>
    <w:link w:val="81"/>
    <w:qFormat/>
    <w:uiPriority w:val="0"/>
    <w:pPr>
      <w:keepNext/>
      <w:spacing w:before="120" w:after="120"/>
      <w:ind w:right="284"/>
      <w:outlineLvl w:val="1"/>
    </w:pPr>
    <w:rPr>
      <w:rFonts w:ascii="Arial" w:hAnsi="Arial"/>
      <w:sz w:val="24"/>
    </w:rPr>
  </w:style>
  <w:style w:type="paragraph" w:styleId="4">
    <w:name w:val="heading 3"/>
    <w:basedOn w:val="3"/>
    <w:next w:val="1"/>
    <w:qFormat/>
    <w:uiPriority w:val="0"/>
    <w:pPr>
      <w:keepNext/>
      <w:numPr>
        <w:ilvl w:val="2"/>
        <w:numId w:val="1"/>
      </w:numPr>
      <w:spacing w:before="120" w:after="120"/>
      <w:outlineLvl w:val="2"/>
    </w:pPr>
    <w:rPr>
      <w:rFonts w:ascii="Arial" w:hAnsi="Arial"/>
      <w:sz w:val="24"/>
    </w:rPr>
  </w:style>
  <w:style w:type="paragraph" w:styleId="5">
    <w:name w:val="heading 4"/>
    <w:basedOn w:val="4"/>
    <w:next w:val="1"/>
    <w:qFormat/>
    <w:uiPriority w:val="0"/>
    <w:pPr>
      <w:keepNext/>
      <w:numPr>
        <w:ilvl w:val="3"/>
        <w:numId w:val="1"/>
      </w:numPr>
      <w:tabs>
        <w:tab w:val="clear" w:pos="720"/>
      </w:tabs>
      <w:spacing w:before="240" w:after="60"/>
      <w:outlineLvl w:val="3"/>
    </w:pPr>
    <w:rPr>
      <w:bCs/>
      <w:sz w:val="28"/>
      <w:szCs w:val="28"/>
    </w:rPr>
  </w:style>
  <w:style w:type="paragraph" w:styleId="6">
    <w:name w:val="heading 5"/>
    <w:basedOn w:val="5"/>
    <w:next w:val="1"/>
    <w:qFormat/>
    <w:uiPriority w:val="0"/>
    <w:pPr>
      <w:keepNext/>
      <w:numPr>
        <w:ilvl w:val="4"/>
        <w:numId w:val="1"/>
      </w:numPr>
      <w:tabs>
        <w:tab w:val="clear" w:pos="864"/>
      </w:tabs>
      <w:jc w:val="center"/>
      <w:outlineLvl w:val="4"/>
    </w:pPr>
    <w:rPr>
      <w:rFonts w:ascii="Arial" w:hAnsi="Arial"/>
      <w:sz w:val="24"/>
    </w:rPr>
  </w:style>
  <w:style w:type="paragraph" w:styleId="7">
    <w:name w:val="heading 6"/>
    <w:basedOn w:val="1"/>
    <w:next w:val="1"/>
    <w:qFormat/>
    <w:uiPriority w:val="0"/>
    <w:pPr>
      <w:keepNext/>
      <w:numPr>
        <w:ilvl w:val="5"/>
        <w:numId w:val="1"/>
      </w:numPr>
      <w:outlineLvl w:val="5"/>
    </w:pPr>
    <w:rPr>
      <w:rFonts w:ascii="Arial" w:hAnsi="Arial"/>
      <w:b/>
      <w:color w:val="C0C0C0"/>
      <w:sz w:val="24"/>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2">
    <w:name w:val="caption"/>
    <w:basedOn w:val="1"/>
    <w:next w:val="1"/>
    <w:link w:val="54"/>
    <w:qFormat/>
    <w:uiPriority w:val="0"/>
    <w:rPr>
      <w:b/>
      <w:bCs/>
    </w:rPr>
  </w:style>
  <w:style w:type="paragraph" w:styleId="13">
    <w:name w:val="Document Map"/>
    <w:basedOn w:val="1"/>
    <w:link w:val="47"/>
    <w:qFormat/>
    <w:uiPriority w:val="0"/>
    <w:rPr>
      <w:rFonts w:ascii="Gulim" w:eastAsia="Gulim"/>
      <w:sz w:val="18"/>
      <w:szCs w:val="18"/>
    </w:rPr>
  </w:style>
  <w:style w:type="paragraph" w:styleId="14">
    <w:name w:val="annotation text"/>
    <w:basedOn w:val="1"/>
    <w:link w:val="64"/>
    <w:qFormat/>
    <w:uiPriority w:val="0"/>
    <w:pPr>
      <w:tabs>
        <w:tab w:val="left" w:pos="1418"/>
        <w:tab w:val="left" w:pos="4678"/>
        <w:tab w:val="left" w:pos="5954"/>
        <w:tab w:val="left" w:pos="7088"/>
      </w:tabs>
      <w:spacing w:after="240"/>
      <w:jc w:val="both"/>
    </w:pPr>
    <w:rPr>
      <w:rFonts w:ascii="Arial" w:hAnsi="Arial"/>
    </w:rPr>
  </w:style>
  <w:style w:type="paragraph" w:styleId="15">
    <w:name w:val="Body Text 3"/>
    <w:basedOn w:val="1"/>
    <w:link w:val="85"/>
    <w:unhideWhenUsed/>
    <w:qFormat/>
    <w:uiPriority w:val="99"/>
    <w:pPr>
      <w:spacing w:after="120"/>
    </w:pPr>
    <w:rPr>
      <w:rFonts w:eastAsia="宋体"/>
      <w:sz w:val="16"/>
      <w:szCs w:val="16"/>
    </w:rPr>
  </w:style>
  <w:style w:type="paragraph" w:styleId="16">
    <w:name w:val="Body Text"/>
    <w:basedOn w:val="1"/>
    <w:link w:val="63"/>
    <w:qFormat/>
    <w:uiPriority w:val="0"/>
    <w:pPr>
      <w:spacing w:after="120"/>
    </w:pPr>
  </w:style>
  <w:style w:type="paragraph" w:styleId="17">
    <w:name w:val="List 2"/>
    <w:basedOn w:val="1"/>
    <w:qFormat/>
    <w:uiPriority w:val="0"/>
    <w:pPr>
      <w:ind w:left="100" w:leftChars="200" w:hanging="200" w:hangingChars="200"/>
      <w:contextualSpacing/>
    </w:pPr>
  </w:style>
  <w:style w:type="paragraph" w:styleId="18">
    <w:name w:val="Block Text"/>
    <w:basedOn w:val="1"/>
    <w:qFormat/>
    <w:uiPriority w:val="0"/>
    <w:pPr>
      <w:spacing w:after="120"/>
      <w:ind w:left="1440" w:right="1440"/>
    </w:pPr>
  </w:style>
  <w:style w:type="paragraph" w:styleId="19">
    <w:name w:val="toc 5"/>
    <w:basedOn w:val="20"/>
    <w:next w:val="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0">
    <w:name w:val="toc 4"/>
    <w:basedOn w:val="1"/>
    <w:next w:val="1"/>
    <w:qFormat/>
    <w:uiPriority w:val="0"/>
    <w:pPr>
      <w:ind w:left="1275" w:leftChars="600"/>
    </w:pPr>
  </w:style>
  <w:style w:type="paragraph" w:styleId="21">
    <w:name w:val="Balloon Text"/>
    <w:basedOn w:val="1"/>
    <w:link w:val="38"/>
    <w:qFormat/>
    <w:uiPriority w:val="0"/>
    <w:rPr>
      <w:rFonts w:ascii="Malgun Gothic" w:hAnsi="Malgun Gothic"/>
      <w:sz w:val="18"/>
      <w:szCs w:val="18"/>
    </w:rPr>
  </w:style>
  <w:style w:type="paragraph" w:styleId="22">
    <w:name w:val="footer"/>
    <w:basedOn w:val="1"/>
    <w:qFormat/>
    <w:uiPriority w:val="0"/>
    <w:pPr>
      <w:tabs>
        <w:tab w:val="center" w:pos="4153"/>
        <w:tab w:val="right" w:pos="8306"/>
      </w:tabs>
    </w:pPr>
  </w:style>
  <w:style w:type="paragraph" w:styleId="23">
    <w:name w:val="header"/>
    <w:basedOn w:val="1"/>
    <w:link w:val="67"/>
    <w:qFormat/>
    <w:uiPriority w:val="0"/>
    <w:pPr>
      <w:tabs>
        <w:tab w:val="center" w:pos="4153"/>
        <w:tab w:val="right" w:pos="8306"/>
      </w:tabs>
    </w:pPr>
  </w:style>
  <w:style w:type="paragraph" w:styleId="24">
    <w:name w:val="List"/>
    <w:basedOn w:val="1"/>
    <w:semiHidden/>
    <w:qFormat/>
    <w:uiPriority w:val="0"/>
    <w:pPr>
      <w:ind w:left="568" w:hanging="284"/>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next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4"/>
    <w:next w:val="14"/>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character" w:customStyle="1" w:styleId="38">
    <w:name w:val="批注框文本 Char"/>
    <w:link w:val="21"/>
    <w:qFormat/>
    <w:uiPriority w:val="0"/>
    <w:rPr>
      <w:rFonts w:ascii="Malgun Gothic" w:hAnsi="Malgun Gothic" w:eastAsia="Malgun Gothic" w:cs="Times New Roman"/>
      <w:sz w:val="18"/>
      <w:szCs w:val="18"/>
      <w:lang w:val="en-GB" w:eastAsia="en-US"/>
    </w:rPr>
  </w:style>
  <w:style w:type="paragraph" w:customStyle="1" w:styleId="39">
    <w:name w:val="B1"/>
    <w:basedOn w:val="24"/>
    <w:link w:val="48"/>
    <w:qFormat/>
    <w:uiPriority w:val="0"/>
    <w:pPr>
      <w:ind w:left="567" w:hanging="567"/>
      <w:jc w:val="both"/>
    </w:pPr>
    <w:rPr>
      <w:rFonts w:ascii="Arial" w:hAnsi="Arial"/>
    </w:rPr>
  </w:style>
  <w:style w:type="paragraph" w:customStyle="1" w:styleId="40">
    <w:name w:val="00 BodyText"/>
    <w:basedOn w:val="1"/>
    <w:qFormat/>
    <w:uiPriority w:val="0"/>
    <w:pPr>
      <w:spacing w:after="220"/>
    </w:pPr>
    <w:rPr>
      <w:rFonts w:ascii="Arial" w:hAnsi="Arial"/>
      <w:sz w:val="22"/>
      <w:lang w:val="en-US"/>
    </w:rPr>
  </w:style>
  <w:style w:type="paragraph" w:customStyle="1" w:styleId="41">
    <w:name w:val="??"/>
    <w:qFormat/>
    <w:uiPriority w:val="0"/>
    <w:pPr>
      <w:widowControl w:val="0"/>
    </w:pPr>
    <w:rPr>
      <w:rFonts w:ascii="Times New Roman" w:hAnsi="Times New Roman" w:eastAsia="Malgun Gothic" w:cs="Times New Roman"/>
      <w:lang w:val="en-US" w:eastAsia="en-US" w:bidi="ar-SA"/>
    </w:rPr>
  </w:style>
  <w:style w:type="paragraph" w:customStyle="1" w:styleId="42">
    <w:name w:val="??? 2"/>
    <w:basedOn w:val="41"/>
    <w:next w:val="41"/>
    <w:qFormat/>
    <w:uiPriority w:val="0"/>
    <w:pPr>
      <w:keepNext/>
    </w:pPr>
    <w:rPr>
      <w:rFonts w:ascii="Arial" w:hAnsi="Arial"/>
      <w:b/>
      <w:sz w:val="24"/>
    </w:rPr>
  </w:style>
  <w:style w:type="paragraph" w:customStyle="1" w:styleId="43">
    <w:name w:val="EX"/>
    <w:basedOn w:val="1"/>
    <w:qFormat/>
    <w:uiPriority w:val="0"/>
    <w:pPr>
      <w:keepLines/>
      <w:spacing w:after="180"/>
      <w:ind w:left="1702" w:hanging="1418"/>
    </w:pPr>
  </w:style>
  <w:style w:type="paragraph" w:customStyle="1" w:styleId="44">
    <w:name w:val="CR Cover Page"/>
    <w:qFormat/>
    <w:uiPriority w:val="0"/>
    <w:pPr>
      <w:spacing w:after="120"/>
    </w:pPr>
    <w:rPr>
      <w:rFonts w:ascii="Arial" w:hAnsi="Arial" w:eastAsia="Malgun Gothic" w:cs="Times New Roman"/>
      <w:lang w:val="en-GB" w:eastAsia="en-US" w:bidi="ar-SA"/>
    </w:rPr>
  </w:style>
  <w:style w:type="paragraph" w:customStyle="1" w:styleId="45">
    <w:name w:val="TAC"/>
    <w:basedOn w:val="1"/>
    <w:link w:val="46"/>
    <w:qFormat/>
    <w:uiPriority w:val="0"/>
    <w:pPr>
      <w:keepNext/>
      <w:keepLines/>
      <w:jc w:val="center"/>
    </w:pPr>
    <w:rPr>
      <w:rFonts w:ascii="Arial" w:hAnsi="Arial"/>
      <w:sz w:val="18"/>
    </w:rPr>
  </w:style>
  <w:style w:type="character" w:customStyle="1" w:styleId="46">
    <w:name w:val="TAC Char"/>
    <w:link w:val="45"/>
    <w:qFormat/>
    <w:uiPriority w:val="0"/>
    <w:rPr>
      <w:rFonts w:ascii="Arial" w:hAnsi="Arial"/>
      <w:sz w:val="18"/>
      <w:lang w:val="en-GB" w:eastAsia="en-US"/>
    </w:rPr>
  </w:style>
  <w:style w:type="character" w:customStyle="1" w:styleId="47">
    <w:name w:val="文档结构图 Char"/>
    <w:link w:val="13"/>
    <w:qFormat/>
    <w:uiPriority w:val="0"/>
    <w:rPr>
      <w:rFonts w:ascii="Gulim" w:eastAsia="Gulim"/>
      <w:sz w:val="18"/>
      <w:szCs w:val="18"/>
      <w:lang w:val="en-GB" w:eastAsia="en-US"/>
    </w:rPr>
  </w:style>
  <w:style w:type="character" w:customStyle="1" w:styleId="48">
    <w:name w:val="B1 Char"/>
    <w:link w:val="39"/>
    <w:qFormat/>
    <w:uiPriority w:val="0"/>
    <w:rPr>
      <w:rFonts w:ascii="Arial" w:hAnsi="Arial"/>
      <w:lang w:val="en-GB" w:eastAsia="en-US"/>
    </w:rPr>
  </w:style>
  <w:style w:type="paragraph" w:styleId="49">
    <w:name w:val="List Paragraph"/>
    <w:basedOn w:val="1"/>
    <w:link w:val="90"/>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50">
    <w:name w:val="TAH"/>
    <w:basedOn w:val="45"/>
    <w:link w:val="59"/>
    <w:qFormat/>
    <w:uiPriority w:val="0"/>
    <w:rPr>
      <w:rFonts w:eastAsia="宋体"/>
      <w:b/>
    </w:rPr>
  </w:style>
  <w:style w:type="paragraph" w:customStyle="1" w:styleId="51">
    <w:name w:val="PaperTableCell"/>
    <w:basedOn w:val="1"/>
    <w:qFormat/>
    <w:uiPriority w:val="0"/>
    <w:pPr>
      <w:widowControl w:val="0"/>
      <w:jc w:val="both"/>
    </w:pPr>
    <w:rPr>
      <w:rFonts w:eastAsia="宋体"/>
      <w:kern w:val="2"/>
      <w:sz w:val="16"/>
      <w:szCs w:val="24"/>
      <w:lang w:val="en-US"/>
    </w:rPr>
  </w:style>
  <w:style w:type="paragraph" w:customStyle="1" w:styleId="52">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3">
    <w:name w:val="References"/>
    <w:basedOn w:val="1"/>
    <w:qFormat/>
    <w:uiPriority w:val="0"/>
    <w:pPr>
      <w:numPr>
        <w:ilvl w:val="0"/>
        <w:numId w:val="2"/>
      </w:numPr>
      <w:autoSpaceDE w:val="0"/>
      <w:autoSpaceDN w:val="0"/>
      <w:jc w:val="both"/>
    </w:pPr>
    <w:rPr>
      <w:rFonts w:eastAsia="宋体"/>
      <w:sz w:val="16"/>
      <w:szCs w:val="16"/>
    </w:rPr>
  </w:style>
  <w:style w:type="character" w:customStyle="1" w:styleId="54">
    <w:name w:val="题注 Char"/>
    <w:link w:val="12"/>
    <w:qFormat/>
    <w:uiPriority w:val="0"/>
    <w:rPr>
      <w:b/>
      <w:bCs/>
      <w:lang w:val="en-GB" w:eastAsia="en-US"/>
    </w:rPr>
  </w:style>
  <w:style w:type="paragraph" w:customStyle="1" w:styleId="55">
    <w:name w:val="TH"/>
    <w:basedOn w:val="1"/>
    <w:link w:val="56"/>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6">
    <w:name w:val="TH Char"/>
    <w:link w:val="55"/>
    <w:qFormat/>
    <w:uiPriority w:val="0"/>
    <w:rPr>
      <w:rFonts w:ascii="Arial" w:hAnsi="Arial" w:eastAsia="Batang"/>
      <w:b/>
      <w:lang w:val="en-GB" w:eastAsia="ja-JP"/>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50"/>
    <w:qFormat/>
    <w:uiPriority w:val="0"/>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4"/>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5"/>
      </w:numPr>
      <w:spacing w:after="180"/>
    </w:pPr>
    <w:rPr>
      <w:rFonts w:eastAsia="MS Mincho"/>
    </w:rPr>
  </w:style>
  <w:style w:type="character" w:customStyle="1" w:styleId="63">
    <w:name w:val="正文文本 Char"/>
    <w:link w:val="16"/>
    <w:qFormat/>
    <w:uiPriority w:val="0"/>
    <w:rPr>
      <w:lang w:val="en-GB" w:eastAsia="en-US"/>
    </w:rPr>
  </w:style>
  <w:style w:type="character" w:customStyle="1" w:styleId="64">
    <w:name w:val="批注文字 Char"/>
    <w:link w:val="14"/>
    <w:qFormat/>
    <w:uiPriority w:val="0"/>
    <w:rPr>
      <w:rFonts w:ascii="Arial" w:hAnsi="Arial"/>
      <w:lang w:val="en-GB" w:eastAsia="en-US"/>
    </w:rPr>
  </w:style>
  <w:style w:type="character" w:customStyle="1" w:styleId="65">
    <w:name w:val="批注主题 Char"/>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6"/>
      </w:numPr>
    </w:pPr>
  </w:style>
  <w:style w:type="character" w:customStyle="1" w:styleId="67">
    <w:name w:val="页眉 Char"/>
    <w:link w:val="23"/>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7"/>
    <w:link w:val="80"/>
    <w:qFormat/>
    <w:uiPriority w:val="0"/>
    <w:pPr>
      <w:spacing w:after="180"/>
      <w:ind w:left="851" w:leftChars="0" w:hanging="284" w:firstLineChars="0"/>
      <w:contextualSpacing w:val="0"/>
    </w:pPr>
    <w:rPr>
      <w:rFonts w:eastAsia="宋体"/>
    </w:rPr>
  </w:style>
  <w:style w:type="character" w:customStyle="1" w:styleId="74">
    <w:name w:val="标题 Char"/>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7"/>
      </w:numPr>
      <w:overflowPunct w:val="0"/>
      <w:autoSpaceDE w:val="0"/>
      <w:autoSpaceDN w:val="0"/>
      <w:adjustRightInd w:val="0"/>
      <w:textAlignment w:val="baseline"/>
    </w:pPr>
  </w:style>
  <w:style w:type="character" w:customStyle="1" w:styleId="78">
    <w:name w:val="EQ Char"/>
    <w:link w:val="52"/>
    <w:qFormat/>
    <w:uiPriority w:val="0"/>
    <w:rPr>
      <w:rFonts w:eastAsia="Times New Roman"/>
      <w:lang w:val="en-GB" w:eastAsia="ko-KR"/>
    </w:rPr>
  </w:style>
  <w:style w:type="paragraph" w:customStyle="1" w:styleId="79">
    <w:name w:val="B1+"/>
    <w:basedOn w:val="39"/>
    <w:qFormat/>
    <w:uiPriority w:val="0"/>
    <w:pPr>
      <w:numPr>
        <w:ilvl w:val="0"/>
        <w:numId w:val="8"/>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Char"/>
    <w:link w:val="3"/>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Char"/>
    <w:link w:val="15"/>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Char"/>
    <w:link w:val="2"/>
    <w:qFormat/>
    <w:uiPriority w:val="0"/>
    <w:rPr>
      <w:rFonts w:ascii="Arial" w:hAnsi="Arial"/>
      <w:b/>
      <w:sz w:val="24"/>
      <w:lang w:val="en-GB" w:eastAsia="en-US"/>
    </w:rPr>
  </w:style>
  <w:style w:type="paragraph" w:customStyle="1" w:styleId="88">
    <w:name w:val="TF"/>
    <w:basedOn w:val="55"/>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列出段落 Char"/>
    <w:link w:val="49"/>
    <w:qFormat/>
    <w:locked/>
    <w:uiPriority w:val="34"/>
    <w:rPr>
      <w:rFonts w:ascii="Malgun Gothic" w:hAnsi="Malgun Gothic"/>
      <w:kern w:val="2"/>
      <w:szCs w:val="22"/>
      <w:lang w:eastAsia="ko-KR"/>
    </w:rPr>
  </w:style>
  <w:style w:type="character" w:customStyle="1" w:styleId="91">
    <w:name w:val="mail_session_title_tail"/>
    <w:qFormat/>
    <w:uiPriority w:val="0"/>
  </w:style>
  <w:style w:type="character" w:customStyle="1" w:styleId="92">
    <w:name w:val="页眉 字符"/>
    <w:qFormat/>
    <w:uiPriority w:val="99"/>
    <w:rPr>
      <w:lang w:eastAsia="en-US"/>
    </w:rPr>
  </w:style>
  <w:style w:type="paragraph" w:customStyle="1" w:styleId="93">
    <w:name w:val="Contact"/>
    <w:basedOn w:val="5"/>
    <w:qFormat/>
    <w:uiPriority w:val="0"/>
    <w:pPr>
      <w:numPr>
        <w:ilvl w:val="0"/>
        <w:numId w:val="0"/>
      </w:numPr>
      <w:tabs>
        <w:tab w:val="left" w:pos="2268"/>
        <w:tab w:val="left" w:pos="2694"/>
      </w:tabs>
      <w:spacing w:before="0" w:after="0"/>
      <w:ind w:left="567"/>
    </w:pPr>
    <w:rPr>
      <w:rFonts w:ascii="Arial" w:hAnsi="Arial" w:eastAsia="宋体" w:cs="Arial"/>
      <w:bCs w:val="0"/>
      <w:sz w:val="20"/>
      <w:szCs w:val="20"/>
    </w:rPr>
  </w:style>
  <w:style w:type="character" w:customStyle="1" w:styleId="94">
    <w:name w:val="标题 字符1"/>
    <w:qFormat/>
    <w:uiPriority w:val="0"/>
    <w:rPr>
      <w:rFonts w:ascii="Cambria" w:hAnsi="Cambria" w:eastAsia="宋体"/>
      <w:b/>
      <w:bCs/>
      <w:kern w:val="2"/>
      <w:sz w:val="32"/>
      <w:szCs w:val="32"/>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paragraph" w:customStyle="1" w:styleId="96">
    <w:name w:val="Agreement"/>
    <w:basedOn w:val="1"/>
    <w:next w:val="1"/>
    <w:qFormat/>
    <w:uiPriority w:val="0"/>
    <w:pPr>
      <w:numPr>
        <w:ilvl w:val="0"/>
        <w:numId w:val="9"/>
      </w:numPr>
      <w:spacing w:before="6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2C28-AB96-461C-BC11-5B0310F151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895</Words>
  <Characters>4929</Characters>
  <Lines>15</Lines>
  <Paragraphs>4</Paragraphs>
  <TotalTime>3</TotalTime>
  <ScaleCrop>false</ScaleCrop>
  <LinksUpToDate>false</LinksUpToDate>
  <CharactersWithSpaces>5954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2022-03-02T01:46:00Z</dcterms:created>
  <dc:creator>ZTE_Wubin</dc:creator>
  <cp:lastModifiedBy>ZTE_Wubin</cp:lastModifiedBy>
  <cp:lastPrinted>2013-04-01T04:20:00Z</cp:lastPrinted>
  <dcterms:modified xsi:type="dcterms:W3CDTF">2024-02-19T07:54:34Z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353E9978F985450EB8AF70E425063371</vt:lpwstr>
  </property>
</Properties>
</file>